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E6" w:rsidRPr="00B212E6" w:rsidRDefault="00B212E6" w:rsidP="00B212E6">
      <w:pPr>
        <w:bidi/>
        <w:rPr>
          <w:rFonts w:asciiTheme="majorBidi" w:hAnsiTheme="majorBidi" w:cstheme="majorBidi"/>
          <w:sz w:val="40"/>
          <w:szCs w:val="40"/>
          <w:lang w:bidi="ar-JO"/>
        </w:rPr>
      </w:pPr>
      <w:r w:rsidRPr="00B212E6">
        <w:rPr>
          <w:rFonts w:asciiTheme="majorBidi" w:hAnsiTheme="majorBidi" w:cstheme="majorBidi"/>
          <w:sz w:val="40"/>
          <w:szCs w:val="40"/>
          <w:rtl/>
          <w:lang w:bidi="ar-JO"/>
        </w:rPr>
        <w:t>المادة 1</w:t>
      </w:r>
    </w:p>
    <w:p w:rsidR="00CB78B7" w:rsidRPr="00CB78B7" w:rsidRDefault="00CB78B7" w:rsidP="00CB78B7">
      <w:pPr>
        <w:bidi/>
        <w:jc w:val="both"/>
        <w:rPr>
          <w:rFonts w:asciiTheme="majorBidi" w:hAnsiTheme="majorBidi" w:cstheme="majorBidi"/>
          <w:sz w:val="28"/>
          <w:szCs w:val="28"/>
          <w:rtl/>
          <w:lang w:bidi="ar-JO"/>
        </w:rPr>
      </w:pPr>
      <w:r w:rsidRPr="00CB78B7">
        <w:rPr>
          <w:rFonts w:asciiTheme="majorBidi" w:hAnsiTheme="majorBidi" w:cstheme="majorBidi"/>
          <w:sz w:val="28"/>
          <w:szCs w:val="28"/>
          <w:rtl/>
          <w:lang w:bidi="ar-JO"/>
        </w:rPr>
        <w:t xml:space="preserve">يسمى هذا النظام (نظام معدل لنظام النقاط المرورية لسنة 2024) ويقرأ مع النظام رقم (31) لسنة 2018 المشار إليه فيما يلي بالنظام </w:t>
      </w:r>
      <w:r w:rsidR="00275C69" w:rsidRPr="00CB78B7">
        <w:rPr>
          <w:rFonts w:asciiTheme="majorBidi" w:hAnsiTheme="majorBidi" w:cstheme="majorBidi" w:hint="cs"/>
          <w:sz w:val="28"/>
          <w:szCs w:val="28"/>
          <w:rtl/>
          <w:lang w:bidi="ar-JO"/>
        </w:rPr>
        <w:t>الأصلي وما</w:t>
      </w:r>
      <w:r w:rsidRPr="00CB78B7">
        <w:rPr>
          <w:rFonts w:asciiTheme="majorBidi" w:hAnsiTheme="majorBidi" w:cstheme="majorBidi"/>
          <w:sz w:val="28"/>
          <w:szCs w:val="28"/>
          <w:rtl/>
          <w:lang w:bidi="ar-JO"/>
        </w:rPr>
        <w:t xml:space="preserve"> طرأ عليه من تعديل نظاماً واحداً ويعمل به من تاريخ نشره في الجريدة الرسمية.</w:t>
      </w:r>
    </w:p>
    <w:p w:rsidR="00B212E6" w:rsidRPr="001D00EF" w:rsidRDefault="00B212E6" w:rsidP="00B212E6">
      <w:pPr>
        <w:bidi/>
        <w:rPr>
          <w:rFonts w:asciiTheme="majorBidi" w:hAnsiTheme="majorBidi" w:cstheme="majorBidi"/>
          <w:sz w:val="40"/>
          <w:szCs w:val="40"/>
          <w:rtl/>
          <w:lang w:bidi="ar-JO"/>
        </w:rPr>
      </w:pPr>
    </w:p>
    <w:p w:rsidR="00B212E6" w:rsidRPr="001D00EF" w:rsidRDefault="00B212E6" w:rsidP="001D00EF">
      <w:pPr>
        <w:bidi/>
        <w:rPr>
          <w:rFonts w:asciiTheme="majorBidi" w:hAnsiTheme="majorBidi" w:cstheme="majorBidi"/>
          <w:sz w:val="40"/>
          <w:szCs w:val="40"/>
          <w:lang w:bidi="ar-JO"/>
        </w:rPr>
      </w:pPr>
      <w:r w:rsidRPr="001D00EF">
        <w:rPr>
          <w:rFonts w:asciiTheme="majorBidi" w:hAnsiTheme="majorBidi" w:cstheme="majorBidi"/>
          <w:sz w:val="40"/>
          <w:szCs w:val="40"/>
          <w:rtl/>
          <w:lang w:bidi="ar-JO"/>
        </w:rPr>
        <w:t>المادة 2</w:t>
      </w:r>
    </w:p>
    <w:tbl>
      <w:tblPr>
        <w:bidiVisual/>
        <w:tblW w:w="5000" w:type="pct"/>
        <w:tblCellSpacing w:w="0" w:type="dxa"/>
        <w:tblCellMar>
          <w:left w:w="0" w:type="dxa"/>
          <w:right w:w="0" w:type="dxa"/>
        </w:tblCellMar>
        <w:tblLook w:val="04A0" w:firstRow="1" w:lastRow="0" w:firstColumn="1" w:lastColumn="0" w:noHBand="0" w:noVBand="1"/>
      </w:tblPr>
      <w:tblGrid>
        <w:gridCol w:w="9360"/>
      </w:tblGrid>
      <w:tr w:rsidR="00B212E6" w:rsidRPr="00B212E6" w:rsidTr="00B212E6">
        <w:trPr>
          <w:tblCellSpacing w:w="0" w:type="dxa"/>
        </w:trPr>
        <w:tc>
          <w:tcPr>
            <w:tcW w:w="0" w:type="auto"/>
            <w:vAlign w:val="center"/>
            <w:hideMark/>
          </w:tcPr>
          <w:p w:rsidR="00B212E6" w:rsidRPr="00B212E6" w:rsidRDefault="00B212E6" w:rsidP="00B212E6">
            <w:pPr>
              <w:bidi/>
              <w:spacing w:before="100" w:beforeAutospacing="1" w:after="100" w:afterAutospacing="1" w:line="240" w:lineRule="auto"/>
              <w:jc w:val="both"/>
              <w:rPr>
                <w:rFonts w:asciiTheme="majorBidi" w:hAnsiTheme="majorBidi" w:cstheme="majorBidi"/>
                <w:sz w:val="28"/>
                <w:szCs w:val="28"/>
                <w:rtl/>
                <w:lang w:bidi="ar-JO"/>
              </w:rPr>
            </w:pPr>
            <w:r w:rsidRPr="00B212E6">
              <w:rPr>
                <w:rFonts w:asciiTheme="majorBidi" w:hAnsiTheme="majorBidi" w:cstheme="majorBidi"/>
                <w:sz w:val="28"/>
                <w:szCs w:val="28"/>
                <w:rtl/>
                <w:lang w:bidi="ar-JO"/>
              </w:rPr>
              <w:t>أ. يكون للكلمات والعبارات التالية حيثما وردت في هذا النظام المعاني المخصصة لها أدناه ما لم تدل القرينة على غير ذلك:</w:t>
            </w:r>
          </w:p>
          <w:tbl>
            <w:tblPr>
              <w:bidiVisual/>
              <w:tblW w:w="5000" w:type="pct"/>
              <w:tblCellSpacing w:w="7" w:type="dxa"/>
              <w:tblCellMar>
                <w:top w:w="45" w:type="dxa"/>
                <w:left w:w="45" w:type="dxa"/>
                <w:bottom w:w="45" w:type="dxa"/>
                <w:right w:w="45" w:type="dxa"/>
              </w:tblCellMar>
              <w:tblLook w:val="04A0" w:firstRow="1" w:lastRow="0" w:firstColumn="1" w:lastColumn="0" w:noHBand="0" w:noVBand="1"/>
            </w:tblPr>
            <w:tblGrid>
              <w:gridCol w:w="702"/>
              <w:gridCol w:w="252"/>
              <w:gridCol w:w="8406"/>
            </w:tblGrid>
            <w:tr w:rsidR="00B212E6" w:rsidRPr="00B212E6">
              <w:trPr>
                <w:tblCellSpacing w:w="7" w:type="dxa"/>
              </w:trPr>
              <w:tc>
                <w:tcPr>
                  <w:tcW w:w="0" w:type="auto"/>
                  <w:vAlign w:val="center"/>
                  <w:hideMark/>
                </w:tcPr>
                <w:p w:rsidR="00B212E6" w:rsidRPr="00B212E6" w:rsidRDefault="00B212E6" w:rsidP="00B212E6">
                  <w:pPr>
                    <w:bidi/>
                    <w:spacing w:after="0" w:line="240" w:lineRule="auto"/>
                    <w:jc w:val="both"/>
                    <w:rPr>
                      <w:rFonts w:asciiTheme="majorBidi" w:hAnsiTheme="majorBidi" w:cstheme="majorBidi"/>
                      <w:sz w:val="28"/>
                      <w:szCs w:val="28"/>
                      <w:lang w:bidi="ar-JO"/>
                    </w:rPr>
                  </w:pPr>
                  <w:r w:rsidRPr="00B212E6">
                    <w:rPr>
                      <w:rFonts w:asciiTheme="majorBidi" w:hAnsiTheme="majorBidi" w:cstheme="majorBidi"/>
                      <w:sz w:val="28"/>
                      <w:szCs w:val="28"/>
                      <w:rtl/>
                      <w:lang w:bidi="ar-JO"/>
                    </w:rPr>
                    <w:t>القانون</w:t>
                  </w:r>
                </w:p>
              </w:tc>
              <w:tc>
                <w:tcPr>
                  <w:tcW w:w="0" w:type="auto"/>
                  <w:vAlign w:val="center"/>
                  <w:hideMark/>
                </w:tcPr>
                <w:p w:rsidR="00B212E6" w:rsidRPr="00B212E6" w:rsidRDefault="00B212E6" w:rsidP="00B212E6">
                  <w:pPr>
                    <w:bidi/>
                    <w:spacing w:after="0" w:line="240" w:lineRule="auto"/>
                    <w:jc w:val="both"/>
                    <w:rPr>
                      <w:rFonts w:asciiTheme="majorBidi" w:hAnsiTheme="majorBidi" w:cstheme="majorBidi"/>
                      <w:sz w:val="28"/>
                      <w:szCs w:val="28"/>
                      <w:lang w:bidi="ar-JO"/>
                    </w:rPr>
                  </w:pPr>
                  <w:r w:rsidRPr="00B212E6">
                    <w:rPr>
                      <w:rFonts w:asciiTheme="majorBidi" w:hAnsiTheme="majorBidi" w:cstheme="majorBidi"/>
                      <w:sz w:val="28"/>
                      <w:szCs w:val="28"/>
                      <w:rtl/>
                      <w:lang w:bidi="ar-JO"/>
                    </w:rPr>
                    <w:t>: </w:t>
                  </w:r>
                </w:p>
              </w:tc>
              <w:tc>
                <w:tcPr>
                  <w:tcW w:w="0" w:type="auto"/>
                  <w:vAlign w:val="center"/>
                  <w:hideMark/>
                </w:tcPr>
                <w:p w:rsidR="00B212E6" w:rsidRPr="00B212E6" w:rsidRDefault="00B212E6" w:rsidP="00B212E6">
                  <w:pPr>
                    <w:bidi/>
                    <w:spacing w:after="0" w:line="240" w:lineRule="auto"/>
                    <w:jc w:val="both"/>
                    <w:rPr>
                      <w:rFonts w:asciiTheme="majorBidi" w:hAnsiTheme="majorBidi" w:cstheme="majorBidi"/>
                      <w:sz w:val="28"/>
                      <w:szCs w:val="28"/>
                      <w:lang w:bidi="ar-JO"/>
                    </w:rPr>
                  </w:pPr>
                  <w:r w:rsidRPr="00B212E6">
                    <w:rPr>
                      <w:rFonts w:asciiTheme="majorBidi" w:hAnsiTheme="majorBidi" w:cstheme="majorBidi"/>
                      <w:sz w:val="28"/>
                      <w:szCs w:val="28"/>
                      <w:rtl/>
                      <w:lang w:bidi="ar-JO"/>
                    </w:rPr>
                    <w:t>قانون السير.</w:t>
                  </w:r>
                </w:p>
              </w:tc>
            </w:tr>
            <w:tr w:rsidR="00B212E6" w:rsidRPr="00B212E6">
              <w:trPr>
                <w:tblCellSpacing w:w="7" w:type="dxa"/>
              </w:trPr>
              <w:tc>
                <w:tcPr>
                  <w:tcW w:w="0" w:type="auto"/>
                  <w:vAlign w:val="center"/>
                  <w:hideMark/>
                </w:tcPr>
                <w:p w:rsidR="00B212E6" w:rsidRPr="00B212E6" w:rsidRDefault="00B212E6" w:rsidP="00B212E6">
                  <w:pPr>
                    <w:bidi/>
                    <w:spacing w:after="0" w:line="240" w:lineRule="auto"/>
                    <w:jc w:val="both"/>
                    <w:rPr>
                      <w:rFonts w:asciiTheme="majorBidi" w:hAnsiTheme="majorBidi" w:cstheme="majorBidi"/>
                      <w:sz w:val="28"/>
                      <w:szCs w:val="28"/>
                      <w:lang w:bidi="ar-JO"/>
                    </w:rPr>
                  </w:pPr>
                  <w:r w:rsidRPr="00B212E6">
                    <w:rPr>
                      <w:rFonts w:asciiTheme="majorBidi" w:hAnsiTheme="majorBidi" w:cstheme="majorBidi"/>
                      <w:sz w:val="28"/>
                      <w:szCs w:val="28"/>
                      <w:rtl/>
                      <w:lang w:bidi="ar-JO"/>
                    </w:rPr>
                    <w:t>النقطة</w:t>
                  </w:r>
                </w:p>
              </w:tc>
              <w:tc>
                <w:tcPr>
                  <w:tcW w:w="0" w:type="auto"/>
                  <w:vAlign w:val="center"/>
                  <w:hideMark/>
                </w:tcPr>
                <w:p w:rsidR="00B212E6" w:rsidRPr="00B212E6" w:rsidRDefault="00B212E6" w:rsidP="00B212E6">
                  <w:pPr>
                    <w:bidi/>
                    <w:spacing w:after="0" w:line="240" w:lineRule="auto"/>
                    <w:jc w:val="both"/>
                    <w:rPr>
                      <w:rFonts w:asciiTheme="majorBidi" w:hAnsiTheme="majorBidi" w:cstheme="majorBidi"/>
                      <w:sz w:val="28"/>
                      <w:szCs w:val="28"/>
                      <w:lang w:bidi="ar-JO"/>
                    </w:rPr>
                  </w:pPr>
                  <w:r w:rsidRPr="00B212E6">
                    <w:rPr>
                      <w:rFonts w:asciiTheme="majorBidi" w:hAnsiTheme="majorBidi" w:cstheme="majorBidi"/>
                      <w:sz w:val="28"/>
                      <w:szCs w:val="28"/>
                      <w:rtl/>
                      <w:lang w:bidi="ar-JO"/>
                    </w:rPr>
                    <w:t>: </w:t>
                  </w:r>
                </w:p>
              </w:tc>
              <w:tc>
                <w:tcPr>
                  <w:tcW w:w="0" w:type="auto"/>
                  <w:vAlign w:val="center"/>
                  <w:hideMark/>
                </w:tcPr>
                <w:p w:rsidR="00B212E6" w:rsidRPr="00B212E6" w:rsidRDefault="00B212E6" w:rsidP="00B212E6">
                  <w:pPr>
                    <w:bidi/>
                    <w:spacing w:after="0" w:line="240" w:lineRule="auto"/>
                    <w:jc w:val="both"/>
                    <w:rPr>
                      <w:rFonts w:asciiTheme="majorBidi" w:hAnsiTheme="majorBidi" w:cstheme="majorBidi"/>
                      <w:sz w:val="28"/>
                      <w:szCs w:val="28"/>
                      <w:lang w:bidi="ar-JO"/>
                    </w:rPr>
                  </w:pPr>
                  <w:r w:rsidRPr="00B212E6">
                    <w:rPr>
                      <w:rFonts w:asciiTheme="majorBidi" w:hAnsiTheme="majorBidi" w:cstheme="majorBidi"/>
                      <w:sz w:val="28"/>
                      <w:szCs w:val="28"/>
                      <w:rtl/>
                      <w:lang w:bidi="ar-JO"/>
                    </w:rPr>
                    <w:t>درجة توضع في السجل اذا ارتكب السائق احدى مخالفات السير المشار إليها في المادة (5) من هذا النظام.</w:t>
                  </w:r>
                </w:p>
              </w:tc>
            </w:tr>
            <w:tr w:rsidR="00B212E6" w:rsidRPr="00B212E6">
              <w:trPr>
                <w:tblCellSpacing w:w="7" w:type="dxa"/>
              </w:trPr>
              <w:tc>
                <w:tcPr>
                  <w:tcW w:w="0" w:type="auto"/>
                  <w:vAlign w:val="center"/>
                  <w:hideMark/>
                </w:tcPr>
                <w:p w:rsidR="00B212E6" w:rsidRPr="00B212E6" w:rsidRDefault="00B212E6" w:rsidP="00B212E6">
                  <w:pPr>
                    <w:bidi/>
                    <w:spacing w:after="0" w:line="240" w:lineRule="auto"/>
                    <w:jc w:val="both"/>
                    <w:rPr>
                      <w:rFonts w:asciiTheme="majorBidi" w:hAnsiTheme="majorBidi" w:cstheme="majorBidi"/>
                      <w:sz w:val="28"/>
                      <w:szCs w:val="28"/>
                      <w:lang w:bidi="ar-JO"/>
                    </w:rPr>
                  </w:pPr>
                  <w:r w:rsidRPr="00B212E6">
                    <w:rPr>
                      <w:rFonts w:asciiTheme="majorBidi" w:hAnsiTheme="majorBidi" w:cstheme="majorBidi"/>
                      <w:sz w:val="28"/>
                      <w:szCs w:val="28"/>
                      <w:rtl/>
                      <w:lang w:bidi="ar-JO"/>
                    </w:rPr>
                    <w:t>السجل</w:t>
                  </w:r>
                </w:p>
              </w:tc>
              <w:tc>
                <w:tcPr>
                  <w:tcW w:w="0" w:type="auto"/>
                  <w:vAlign w:val="center"/>
                  <w:hideMark/>
                </w:tcPr>
                <w:p w:rsidR="00B212E6" w:rsidRPr="00B212E6" w:rsidRDefault="00B212E6" w:rsidP="00B212E6">
                  <w:pPr>
                    <w:bidi/>
                    <w:spacing w:after="0" w:line="240" w:lineRule="auto"/>
                    <w:jc w:val="both"/>
                    <w:rPr>
                      <w:rFonts w:asciiTheme="majorBidi" w:hAnsiTheme="majorBidi" w:cstheme="majorBidi"/>
                      <w:sz w:val="28"/>
                      <w:szCs w:val="28"/>
                      <w:lang w:bidi="ar-JO"/>
                    </w:rPr>
                  </w:pPr>
                  <w:r w:rsidRPr="00B212E6">
                    <w:rPr>
                      <w:rFonts w:asciiTheme="majorBidi" w:hAnsiTheme="majorBidi" w:cstheme="majorBidi"/>
                      <w:sz w:val="28"/>
                      <w:szCs w:val="28"/>
                      <w:rtl/>
                      <w:lang w:bidi="ar-JO"/>
                    </w:rPr>
                    <w:t>: </w:t>
                  </w:r>
                </w:p>
              </w:tc>
              <w:tc>
                <w:tcPr>
                  <w:tcW w:w="0" w:type="auto"/>
                  <w:vAlign w:val="center"/>
                  <w:hideMark/>
                </w:tcPr>
                <w:p w:rsidR="00B212E6" w:rsidRPr="00B212E6" w:rsidRDefault="00B212E6" w:rsidP="00B212E6">
                  <w:pPr>
                    <w:bidi/>
                    <w:spacing w:after="0" w:line="240" w:lineRule="auto"/>
                    <w:jc w:val="both"/>
                    <w:rPr>
                      <w:rFonts w:asciiTheme="majorBidi" w:hAnsiTheme="majorBidi" w:cstheme="majorBidi"/>
                      <w:sz w:val="28"/>
                      <w:szCs w:val="28"/>
                      <w:lang w:bidi="ar-JO"/>
                    </w:rPr>
                  </w:pPr>
                  <w:r w:rsidRPr="00B212E6">
                    <w:rPr>
                      <w:rFonts w:asciiTheme="majorBidi" w:hAnsiTheme="majorBidi" w:cstheme="majorBidi"/>
                      <w:sz w:val="28"/>
                      <w:szCs w:val="28"/>
                      <w:rtl/>
                      <w:lang w:bidi="ar-JO"/>
                    </w:rPr>
                    <w:t>ملف لكل سائق تسجل فيه النقاط المرورية وعدد مرات وقف العمل برخصة القيادة ومددها وأي معلومات عن مخالفات السير والحوادث المرورية التي ارتكبها السائق.</w:t>
                  </w:r>
                </w:p>
              </w:tc>
            </w:tr>
          </w:tbl>
          <w:p w:rsidR="00B212E6" w:rsidRPr="00B212E6" w:rsidRDefault="00B212E6" w:rsidP="00B212E6">
            <w:pPr>
              <w:spacing w:after="0" w:line="240" w:lineRule="auto"/>
              <w:rPr>
                <w:rFonts w:asciiTheme="majorBidi" w:hAnsiTheme="majorBidi" w:cstheme="majorBidi"/>
                <w:sz w:val="28"/>
                <w:szCs w:val="28"/>
                <w:lang w:bidi="ar-JO"/>
              </w:rPr>
            </w:pPr>
          </w:p>
        </w:tc>
      </w:tr>
    </w:tbl>
    <w:p w:rsidR="00B212E6" w:rsidRPr="00B212E6" w:rsidRDefault="00B212E6" w:rsidP="00B212E6">
      <w:pPr>
        <w:bidi/>
        <w:spacing w:after="0" w:line="240" w:lineRule="auto"/>
        <w:rPr>
          <w:rFonts w:asciiTheme="majorBidi" w:hAnsiTheme="majorBidi" w:cstheme="majorBidi"/>
          <w:sz w:val="28"/>
          <w:szCs w:val="28"/>
          <w:rtl/>
          <w:lang w:bidi="ar-JO"/>
        </w:rPr>
      </w:pPr>
    </w:p>
    <w:tbl>
      <w:tblPr>
        <w:bidiVisual/>
        <w:tblW w:w="5000" w:type="pct"/>
        <w:tblCellSpacing w:w="0" w:type="dxa"/>
        <w:tblCellMar>
          <w:left w:w="0" w:type="dxa"/>
          <w:right w:w="0" w:type="dxa"/>
        </w:tblCellMar>
        <w:tblLook w:val="04A0" w:firstRow="1" w:lastRow="0" w:firstColumn="1" w:lastColumn="0" w:noHBand="0" w:noVBand="1"/>
      </w:tblPr>
      <w:tblGrid>
        <w:gridCol w:w="9360"/>
      </w:tblGrid>
      <w:tr w:rsidR="00B212E6" w:rsidRPr="00B212E6" w:rsidTr="00B212E6">
        <w:trPr>
          <w:tblCellSpacing w:w="0" w:type="dxa"/>
        </w:trPr>
        <w:tc>
          <w:tcPr>
            <w:tcW w:w="0" w:type="auto"/>
            <w:vAlign w:val="center"/>
            <w:hideMark/>
          </w:tcPr>
          <w:p w:rsidR="00B212E6" w:rsidRPr="00B212E6" w:rsidRDefault="00B212E6" w:rsidP="00B212E6">
            <w:pPr>
              <w:bidi/>
              <w:spacing w:after="0" w:line="240" w:lineRule="auto"/>
              <w:jc w:val="both"/>
              <w:rPr>
                <w:rFonts w:asciiTheme="majorBidi" w:hAnsiTheme="majorBidi" w:cstheme="majorBidi"/>
                <w:sz w:val="28"/>
                <w:szCs w:val="28"/>
                <w:lang w:bidi="ar-JO"/>
              </w:rPr>
            </w:pPr>
            <w:r w:rsidRPr="00B212E6">
              <w:rPr>
                <w:rFonts w:asciiTheme="majorBidi" w:hAnsiTheme="majorBidi" w:cstheme="majorBidi"/>
                <w:sz w:val="28"/>
                <w:szCs w:val="28"/>
                <w:rtl/>
                <w:lang w:bidi="ar-JO"/>
              </w:rPr>
              <w:t>ب. تعتمد التعاريف الواردة في القانون حيثما ورد النص عليها في هذا النظام ما لم تدل القرينة على غير ذلك.</w:t>
            </w:r>
          </w:p>
        </w:tc>
      </w:tr>
    </w:tbl>
    <w:p w:rsidR="00B212E6" w:rsidRPr="001F204A" w:rsidRDefault="00B212E6" w:rsidP="00B212E6">
      <w:pPr>
        <w:bidi/>
        <w:rPr>
          <w:rFonts w:asciiTheme="majorBidi" w:hAnsiTheme="majorBidi" w:cstheme="majorBidi"/>
          <w:sz w:val="40"/>
          <w:szCs w:val="40"/>
          <w:rtl/>
          <w:lang w:bidi="ar-JO"/>
        </w:rPr>
      </w:pPr>
    </w:p>
    <w:p w:rsidR="000B06D0" w:rsidRPr="001F204A" w:rsidRDefault="000B06D0" w:rsidP="000B06D0">
      <w:pPr>
        <w:bidi/>
        <w:rPr>
          <w:rFonts w:asciiTheme="majorBidi" w:hAnsiTheme="majorBidi" w:cstheme="majorBidi"/>
          <w:sz w:val="40"/>
          <w:szCs w:val="40"/>
          <w:lang w:bidi="ar-JO"/>
        </w:rPr>
      </w:pPr>
      <w:r w:rsidRPr="001F204A">
        <w:rPr>
          <w:rFonts w:asciiTheme="majorBidi" w:hAnsiTheme="majorBidi" w:cstheme="majorBidi"/>
          <w:sz w:val="40"/>
          <w:szCs w:val="40"/>
          <w:rtl/>
          <w:lang w:bidi="ar-JO"/>
        </w:rPr>
        <w:t>المادة 3</w:t>
      </w:r>
    </w:p>
    <w:p w:rsidR="000B06D0" w:rsidRPr="001F204A" w:rsidRDefault="000B06D0" w:rsidP="001F204A">
      <w:pPr>
        <w:bidi/>
        <w:spacing w:before="100" w:beforeAutospacing="1" w:after="100" w:afterAutospacing="1" w:line="240" w:lineRule="auto"/>
        <w:jc w:val="both"/>
        <w:rPr>
          <w:rFonts w:asciiTheme="majorBidi" w:hAnsiTheme="majorBidi" w:cstheme="majorBidi"/>
          <w:sz w:val="28"/>
          <w:szCs w:val="28"/>
          <w:rtl/>
          <w:lang w:bidi="ar-JO"/>
        </w:rPr>
      </w:pPr>
      <w:r w:rsidRPr="001F204A">
        <w:rPr>
          <w:rFonts w:asciiTheme="majorBidi" w:hAnsiTheme="majorBidi" w:cstheme="majorBidi"/>
          <w:sz w:val="28"/>
          <w:szCs w:val="28"/>
          <w:rtl/>
          <w:lang w:bidi="ar-JO"/>
        </w:rPr>
        <w:t>تطبق أحكام هذا النظام على السائق الحاصل على رخصة القيادة الأردنية على اختلاف فئاتها.</w:t>
      </w:r>
    </w:p>
    <w:p w:rsidR="000B06D0" w:rsidRDefault="000B06D0" w:rsidP="000B06D0">
      <w:pPr>
        <w:bidi/>
        <w:rPr>
          <w:rFonts w:cs="Arial"/>
          <w:rtl/>
          <w:lang w:bidi="ar-JO"/>
        </w:rPr>
      </w:pPr>
    </w:p>
    <w:p w:rsidR="000B06D0" w:rsidRPr="001F204A" w:rsidRDefault="000B06D0" w:rsidP="000B06D0">
      <w:pPr>
        <w:bidi/>
        <w:rPr>
          <w:rFonts w:asciiTheme="majorBidi" w:hAnsiTheme="majorBidi" w:cstheme="majorBidi"/>
          <w:sz w:val="40"/>
          <w:szCs w:val="40"/>
          <w:lang w:bidi="ar-JO"/>
        </w:rPr>
      </w:pPr>
      <w:r w:rsidRPr="001F204A">
        <w:rPr>
          <w:rFonts w:asciiTheme="majorBidi" w:hAnsiTheme="majorBidi" w:cstheme="majorBidi"/>
          <w:sz w:val="40"/>
          <w:szCs w:val="40"/>
          <w:rtl/>
          <w:lang w:bidi="ar-JO"/>
        </w:rPr>
        <w:t>المادة 4</w:t>
      </w:r>
    </w:p>
    <w:p w:rsidR="000B06D0" w:rsidRPr="001F204A" w:rsidRDefault="000B06D0" w:rsidP="001F204A">
      <w:pPr>
        <w:bidi/>
        <w:spacing w:before="100" w:beforeAutospacing="1" w:after="100" w:afterAutospacing="1" w:line="240" w:lineRule="auto"/>
        <w:jc w:val="both"/>
        <w:rPr>
          <w:rFonts w:asciiTheme="majorBidi" w:hAnsiTheme="majorBidi" w:cstheme="majorBidi"/>
          <w:sz w:val="28"/>
          <w:szCs w:val="28"/>
          <w:rtl/>
          <w:lang w:bidi="ar-JO"/>
        </w:rPr>
      </w:pPr>
      <w:r w:rsidRPr="001F204A">
        <w:rPr>
          <w:rFonts w:asciiTheme="majorBidi" w:hAnsiTheme="majorBidi" w:cstheme="majorBidi"/>
          <w:sz w:val="28"/>
          <w:szCs w:val="28"/>
          <w:rtl/>
          <w:lang w:bidi="ar-JO"/>
        </w:rPr>
        <w:t>يتم تثبيت النقاط المرورية في السجل من تاريخ تحرير المخالفة حضوريا.</w:t>
      </w:r>
    </w:p>
    <w:p w:rsidR="0001087A" w:rsidRDefault="0001087A" w:rsidP="0001087A">
      <w:pPr>
        <w:bidi/>
        <w:rPr>
          <w:rFonts w:cs="Arial"/>
          <w:rtl/>
          <w:lang w:bidi="ar-JO"/>
        </w:rPr>
      </w:pPr>
    </w:p>
    <w:p w:rsidR="001F204A" w:rsidRDefault="001F204A" w:rsidP="001F204A">
      <w:pPr>
        <w:bidi/>
        <w:rPr>
          <w:rFonts w:asciiTheme="majorBidi" w:hAnsiTheme="majorBidi" w:cstheme="majorBidi"/>
          <w:sz w:val="28"/>
          <w:szCs w:val="28"/>
          <w:rtl/>
          <w:lang w:bidi="ar-JO"/>
        </w:rPr>
      </w:pPr>
    </w:p>
    <w:p w:rsidR="00F73BDC" w:rsidRDefault="00F73BDC" w:rsidP="00F73BDC">
      <w:pPr>
        <w:bidi/>
        <w:rPr>
          <w:rFonts w:asciiTheme="majorBidi" w:hAnsiTheme="majorBidi" w:cstheme="majorBidi"/>
          <w:sz w:val="28"/>
          <w:szCs w:val="28"/>
          <w:rtl/>
          <w:lang w:bidi="ar-JO"/>
        </w:rPr>
      </w:pPr>
    </w:p>
    <w:p w:rsidR="00F73BDC" w:rsidRPr="00C11865" w:rsidRDefault="00F73BDC" w:rsidP="00F73BDC">
      <w:pPr>
        <w:bidi/>
        <w:rPr>
          <w:rFonts w:asciiTheme="majorBidi" w:hAnsiTheme="majorBidi" w:cstheme="majorBidi"/>
          <w:sz w:val="28"/>
          <w:szCs w:val="28"/>
          <w:lang w:bidi="ar-JO"/>
        </w:rPr>
      </w:pPr>
    </w:p>
    <w:p w:rsidR="000E384D" w:rsidRPr="00F73BDC" w:rsidRDefault="000E384D" w:rsidP="00F73BDC">
      <w:pPr>
        <w:bidi/>
        <w:rPr>
          <w:rFonts w:asciiTheme="majorBidi" w:hAnsiTheme="majorBidi" w:cstheme="majorBidi"/>
          <w:sz w:val="40"/>
          <w:szCs w:val="40"/>
          <w:lang w:bidi="ar-JO"/>
        </w:rPr>
      </w:pPr>
      <w:r w:rsidRPr="00F73BDC">
        <w:rPr>
          <w:rFonts w:asciiTheme="majorBidi" w:hAnsiTheme="majorBidi" w:cstheme="majorBidi"/>
          <w:sz w:val="40"/>
          <w:szCs w:val="40"/>
          <w:rtl/>
          <w:lang w:bidi="ar-JO"/>
        </w:rPr>
        <w:lastRenderedPageBreak/>
        <w:t>المادة 5</w:t>
      </w:r>
    </w:p>
    <w:tbl>
      <w:tblPr>
        <w:bidiVisual/>
        <w:tblW w:w="5000" w:type="pct"/>
        <w:tblCellSpacing w:w="0" w:type="dxa"/>
        <w:tblCellMar>
          <w:left w:w="0" w:type="dxa"/>
          <w:right w:w="0" w:type="dxa"/>
        </w:tblCellMar>
        <w:tblLook w:val="04A0" w:firstRow="1" w:lastRow="0" w:firstColumn="1" w:lastColumn="0" w:noHBand="0" w:noVBand="1"/>
      </w:tblPr>
      <w:tblGrid>
        <w:gridCol w:w="9360"/>
      </w:tblGrid>
      <w:tr w:rsidR="000E384D" w:rsidRPr="000E384D" w:rsidTr="000E384D">
        <w:trPr>
          <w:tblCellSpacing w:w="0" w:type="dxa"/>
        </w:trPr>
        <w:tc>
          <w:tcPr>
            <w:tcW w:w="0" w:type="auto"/>
            <w:vAlign w:val="center"/>
            <w:hideMark/>
          </w:tcPr>
          <w:p w:rsidR="001179AF" w:rsidRPr="001179AF" w:rsidRDefault="001179AF" w:rsidP="001179AF">
            <w:pPr>
              <w:bidi/>
              <w:jc w:val="both"/>
              <w:rPr>
                <w:rFonts w:asciiTheme="majorBidi" w:hAnsiTheme="majorBidi" w:cstheme="majorBidi"/>
                <w:sz w:val="28"/>
                <w:szCs w:val="28"/>
                <w:rtl/>
                <w:lang w:bidi="ar-JO"/>
              </w:rPr>
            </w:pPr>
            <w:r w:rsidRPr="001179AF">
              <w:rPr>
                <w:rFonts w:asciiTheme="majorBidi" w:hAnsiTheme="majorBidi" w:cstheme="majorBidi"/>
                <w:sz w:val="28"/>
                <w:szCs w:val="28"/>
                <w:rtl/>
                <w:lang w:bidi="ar-JO"/>
              </w:rPr>
              <w:t xml:space="preserve">تسجل بحق السائق الذي يرتكب أيا من مخالفات السير الواردة في الجدول التالي النقاط المرورية المبينة إزاء كل </w:t>
            </w:r>
            <w:bookmarkStart w:id="0" w:name="_GoBack"/>
            <w:bookmarkEnd w:id="0"/>
            <w:r w:rsidR="00507D01" w:rsidRPr="001179AF">
              <w:rPr>
                <w:rFonts w:asciiTheme="majorBidi" w:hAnsiTheme="majorBidi" w:cstheme="majorBidi" w:hint="cs"/>
                <w:sz w:val="28"/>
                <w:szCs w:val="28"/>
                <w:rtl/>
                <w:lang w:bidi="ar-JO"/>
              </w:rPr>
              <w:t xml:space="preserve">منها: </w:t>
            </w:r>
            <w:r w:rsidR="00507D01" w:rsidRPr="001179AF">
              <w:rPr>
                <w:rFonts w:asciiTheme="majorBidi" w:hAnsiTheme="majorBidi" w:cstheme="majorBidi"/>
                <w:sz w:val="28"/>
                <w:szCs w:val="28"/>
                <w:rtl/>
                <w:lang w:bidi="ar-JO"/>
              </w:rPr>
              <w:t>-</w:t>
            </w:r>
          </w:p>
          <w:tbl>
            <w:tblPr>
              <w:tblStyle w:val="a4"/>
              <w:bidiVisual/>
              <w:tblW w:w="7944"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6001"/>
              <w:gridCol w:w="992"/>
            </w:tblGrid>
            <w:tr w:rsidR="000A095A" w:rsidRPr="007203EC" w:rsidTr="000A3685">
              <w:trPr>
                <w:trHeight w:val="473"/>
              </w:trPr>
              <w:tc>
                <w:tcPr>
                  <w:tcW w:w="951" w:type="dxa"/>
                </w:tcPr>
                <w:p w:rsidR="000A095A" w:rsidRPr="007203EC" w:rsidRDefault="000A095A" w:rsidP="000A095A">
                  <w:pPr>
                    <w:bidi/>
                    <w:spacing w:line="276" w:lineRule="auto"/>
                    <w:jc w:val="center"/>
                    <w:rPr>
                      <w:rFonts w:asciiTheme="majorBidi" w:hAnsiTheme="majorBidi" w:cstheme="majorBidi"/>
                      <w:sz w:val="28"/>
                      <w:szCs w:val="28"/>
                      <w:rtl/>
                    </w:rPr>
                  </w:pPr>
                  <w:r w:rsidRPr="007203EC">
                    <w:rPr>
                      <w:rFonts w:asciiTheme="majorBidi" w:hAnsiTheme="majorBidi" w:cstheme="majorBidi"/>
                      <w:sz w:val="28"/>
                      <w:szCs w:val="28"/>
                      <w:rtl/>
                    </w:rPr>
                    <w:t>التسلسل</w:t>
                  </w:r>
                </w:p>
              </w:tc>
              <w:tc>
                <w:tcPr>
                  <w:tcW w:w="6001" w:type="dxa"/>
                </w:tcPr>
                <w:p w:rsidR="000A095A" w:rsidRPr="007203EC" w:rsidRDefault="000A095A" w:rsidP="000A095A">
                  <w:pPr>
                    <w:bidi/>
                    <w:spacing w:line="276" w:lineRule="auto"/>
                    <w:jc w:val="center"/>
                    <w:rPr>
                      <w:rFonts w:asciiTheme="majorBidi" w:hAnsiTheme="majorBidi" w:cstheme="majorBidi"/>
                      <w:sz w:val="28"/>
                      <w:szCs w:val="28"/>
                      <w:rtl/>
                    </w:rPr>
                  </w:pPr>
                  <w:r w:rsidRPr="007203EC">
                    <w:rPr>
                      <w:rFonts w:asciiTheme="majorBidi" w:hAnsiTheme="majorBidi" w:cstheme="majorBidi"/>
                      <w:sz w:val="28"/>
                      <w:szCs w:val="28"/>
                      <w:rtl/>
                    </w:rPr>
                    <w:t>المخالفة</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rPr>
                  </w:pPr>
                  <w:r w:rsidRPr="007203EC">
                    <w:rPr>
                      <w:rFonts w:asciiTheme="majorBidi" w:hAnsiTheme="majorBidi" w:cstheme="majorBidi"/>
                      <w:sz w:val="28"/>
                      <w:szCs w:val="28"/>
                      <w:rtl/>
                    </w:rPr>
                    <w:t>عدد النقاط</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1</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تجاوز الإشارة الضوئية الحمراء.</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6</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قيادة المركبة بدون لوحات أرقام أمامية و خلفية.</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6</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3</w:t>
                  </w:r>
                </w:p>
              </w:tc>
              <w:tc>
                <w:tcPr>
                  <w:tcW w:w="6001" w:type="dxa"/>
                </w:tcPr>
                <w:p w:rsidR="000A095A" w:rsidRPr="007203EC" w:rsidRDefault="000A095A" w:rsidP="000A095A">
                  <w:pPr>
                    <w:bidi/>
                    <w:spacing w:line="276" w:lineRule="auto"/>
                    <w:jc w:val="lowKashida"/>
                    <w:rPr>
                      <w:rFonts w:asciiTheme="majorBidi" w:eastAsiaTheme="minorEastAsia" w:hAnsiTheme="majorBidi" w:cstheme="majorBidi"/>
                      <w:sz w:val="28"/>
                      <w:szCs w:val="28"/>
                      <w:rtl/>
                      <w:lang w:bidi="ar-JO"/>
                    </w:rPr>
                  </w:pPr>
                  <w:r w:rsidRPr="007203EC">
                    <w:rPr>
                      <w:rFonts w:asciiTheme="majorBidi" w:eastAsiaTheme="minorEastAsia" w:hAnsiTheme="majorBidi" w:cstheme="majorBidi"/>
                      <w:sz w:val="28"/>
                      <w:szCs w:val="28"/>
                      <w:rtl/>
                      <w:lang w:bidi="ar-JO"/>
                    </w:rPr>
                    <w:t>قيادة المركبات المصممة لأغراض محددة للعمل داخل الأماكن والساحات المغلقة والمسارات الخاصة خارج الطريق أو في ميادين مخصصة لها أو السيارات الصغيرة المصممة للأطفال على الطريق أو الطريق السريع.</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6</w:t>
                  </w:r>
                </w:p>
              </w:tc>
            </w:tr>
            <w:tr w:rsidR="000A095A" w:rsidRPr="007203EC" w:rsidTr="000A3685">
              <w:tc>
                <w:tcPr>
                  <w:tcW w:w="951"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4</w:t>
                  </w:r>
                </w:p>
              </w:tc>
              <w:tc>
                <w:tcPr>
                  <w:tcW w:w="6001" w:type="dxa"/>
                </w:tcPr>
                <w:p w:rsidR="000A095A" w:rsidRPr="004A3E33" w:rsidRDefault="000A095A" w:rsidP="000A095A">
                  <w:pPr>
                    <w:bidi/>
                    <w:spacing w:line="276" w:lineRule="auto"/>
                    <w:jc w:val="lowKashida"/>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rPr>
                    <w:t>قيادة المركبة تحت تأثير المشروبات الكحولية أو المخدرات أو أي من المؤثرات العقلية يفقد سائقها السيطرة على قيادتها أو تناول المشروبات الكحولية أثناء القيادة.</w:t>
                  </w:r>
                </w:p>
              </w:tc>
              <w:tc>
                <w:tcPr>
                  <w:tcW w:w="992"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6</w:t>
                  </w:r>
                </w:p>
              </w:tc>
            </w:tr>
            <w:tr w:rsidR="000A095A" w:rsidRPr="007203EC" w:rsidTr="000A3685">
              <w:tc>
                <w:tcPr>
                  <w:tcW w:w="951"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5</w:t>
                  </w:r>
                </w:p>
              </w:tc>
              <w:tc>
                <w:tcPr>
                  <w:tcW w:w="6001" w:type="dxa"/>
                </w:tcPr>
                <w:p w:rsidR="000A095A" w:rsidRPr="004A3E33" w:rsidRDefault="000A095A" w:rsidP="000A095A">
                  <w:pPr>
                    <w:bidi/>
                    <w:spacing w:line="276" w:lineRule="auto"/>
                    <w:jc w:val="lowKashida"/>
                    <w:rPr>
                      <w:rFonts w:asciiTheme="majorBidi" w:hAnsiTheme="majorBidi" w:cstheme="majorBidi"/>
                      <w:color w:val="FF0000"/>
                      <w:sz w:val="28"/>
                      <w:szCs w:val="28"/>
                    </w:rPr>
                  </w:pPr>
                  <w:r w:rsidRPr="004A3E33">
                    <w:rPr>
                      <w:rFonts w:asciiTheme="majorBidi" w:hAnsiTheme="majorBidi" w:cstheme="majorBidi"/>
                      <w:color w:val="FF0000"/>
                      <w:sz w:val="28"/>
                      <w:szCs w:val="28"/>
                      <w:rtl/>
                    </w:rPr>
                    <w:t>قيادة المركبة تحت تأثير المشروبات الكحولية بنسبة تزيد على الحد المسموح به لتركيز الكحول في الدم وفق التعليمات الصادرة لهذه الغاية.</w:t>
                  </w:r>
                </w:p>
              </w:tc>
              <w:tc>
                <w:tcPr>
                  <w:tcW w:w="992"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6</w:t>
                  </w:r>
                </w:p>
              </w:tc>
            </w:tr>
            <w:tr w:rsidR="000A095A" w:rsidRPr="007203EC" w:rsidTr="000A3685">
              <w:tc>
                <w:tcPr>
                  <w:tcW w:w="951"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6</w:t>
                  </w:r>
                </w:p>
              </w:tc>
              <w:tc>
                <w:tcPr>
                  <w:tcW w:w="6001" w:type="dxa"/>
                </w:tcPr>
                <w:p w:rsidR="000A095A" w:rsidRPr="004A3E33" w:rsidRDefault="000A095A" w:rsidP="000A095A">
                  <w:pPr>
                    <w:bidi/>
                    <w:spacing w:line="276" w:lineRule="auto"/>
                    <w:jc w:val="lowKashida"/>
                    <w:rPr>
                      <w:rFonts w:asciiTheme="majorBidi" w:hAnsiTheme="majorBidi" w:cstheme="majorBidi"/>
                      <w:color w:val="FF0000"/>
                      <w:sz w:val="28"/>
                      <w:szCs w:val="28"/>
                    </w:rPr>
                  </w:pPr>
                  <w:r w:rsidRPr="004A3E33">
                    <w:rPr>
                      <w:rFonts w:asciiTheme="majorBidi" w:hAnsiTheme="majorBidi" w:cstheme="majorBidi"/>
                      <w:color w:val="FF0000"/>
                      <w:sz w:val="28"/>
                      <w:szCs w:val="28"/>
                      <w:rtl/>
                    </w:rPr>
                    <w:t>تناول مدرب السواقة المشروبات الكحولية أثناء التدريب.</w:t>
                  </w:r>
                </w:p>
              </w:tc>
              <w:tc>
                <w:tcPr>
                  <w:tcW w:w="992"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6</w:t>
                  </w:r>
                </w:p>
              </w:tc>
            </w:tr>
            <w:tr w:rsidR="000A095A" w:rsidRPr="007203EC" w:rsidTr="000A3685">
              <w:tc>
                <w:tcPr>
                  <w:tcW w:w="951"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7</w:t>
                  </w:r>
                </w:p>
              </w:tc>
              <w:tc>
                <w:tcPr>
                  <w:tcW w:w="6001" w:type="dxa"/>
                </w:tcPr>
                <w:p w:rsidR="000A095A" w:rsidRPr="004A3E33" w:rsidRDefault="000A095A" w:rsidP="000A095A">
                  <w:pPr>
                    <w:bidi/>
                    <w:spacing w:line="276" w:lineRule="auto"/>
                    <w:jc w:val="lowKashida"/>
                    <w:rPr>
                      <w:rFonts w:asciiTheme="majorBidi" w:hAnsiTheme="majorBidi" w:cstheme="majorBidi"/>
                      <w:color w:val="FF0000"/>
                      <w:sz w:val="28"/>
                      <w:szCs w:val="28"/>
                    </w:rPr>
                  </w:pPr>
                  <w:r w:rsidRPr="004A3E33">
                    <w:rPr>
                      <w:rFonts w:asciiTheme="majorBidi" w:hAnsiTheme="majorBidi" w:cstheme="majorBidi"/>
                      <w:color w:val="FF0000"/>
                      <w:sz w:val="28"/>
                      <w:szCs w:val="28"/>
                      <w:rtl/>
                    </w:rPr>
                    <w:t>قيادة مركبة تحمل مواد خطرة أو قابلة للانفجار أو الاشتعال داخل الأماكن المأهولة أو  المناطق غير المسموح بدخولها دون الحصول على تصريح بذلك أو تركها داخل أي منها.</w:t>
                  </w:r>
                </w:p>
              </w:tc>
              <w:tc>
                <w:tcPr>
                  <w:tcW w:w="992"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6</w:t>
                  </w:r>
                </w:p>
              </w:tc>
            </w:tr>
            <w:tr w:rsidR="000A095A" w:rsidRPr="007203EC" w:rsidTr="000A3685">
              <w:tc>
                <w:tcPr>
                  <w:tcW w:w="951"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8</w:t>
                  </w:r>
                </w:p>
              </w:tc>
              <w:tc>
                <w:tcPr>
                  <w:tcW w:w="6001" w:type="dxa"/>
                </w:tcPr>
                <w:p w:rsidR="000A095A" w:rsidRPr="004A3E33" w:rsidRDefault="000A095A" w:rsidP="000A095A">
                  <w:pPr>
                    <w:bidi/>
                    <w:spacing w:line="276" w:lineRule="auto"/>
                    <w:jc w:val="lowKashida"/>
                    <w:rPr>
                      <w:rFonts w:asciiTheme="majorBidi" w:hAnsiTheme="majorBidi" w:cstheme="majorBidi"/>
                      <w:color w:val="FF0000"/>
                      <w:sz w:val="28"/>
                      <w:szCs w:val="28"/>
                    </w:rPr>
                  </w:pPr>
                  <w:r w:rsidRPr="004A3E33">
                    <w:rPr>
                      <w:rFonts w:asciiTheme="majorBidi" w:hAnsiTheme="majorBidi" w:cstheme="majorBidi"/>
                      <w:color w:val="FF0000"/>
                      <w:sz w:val="28"/>
                      <w:szCs w:val="28"/>
                      <w:rtl/>
                    </w:rPr>
                    <w:t>قيادة المركبة بعكس الاتجاه المقرر على طرق مفصولة الاتجاهات بجزيرة وسطية.</w:t>
                  </w:r>
                </w:p>
              </w:tc>
              <w:tc>
                <w:tcPr>
                  <w:tcW w:w="992"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6</w:t>
                  </w:r>
                </w:p>
              </w:tc>
            </w:tr>
            <w:tr w:rsidR="000A095A" w:rsidRPr="007203EC" w:rsidTr="000A3685">
              <w:tc>
                <w:tcPr>
                  <w:tcW w:w="951"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9</w:t>
                  </w:r>
                </w:p>
              </w:tc>
              <w:tc>
                <w:tcPr>
                  <w:tcW w:w="6001" w:type="dxa"/>
                </w:tcPr>
                <w:p w:rsidR="000A095A" w:rsidRPr="004A3E33" w:rsidRDefault="000A095A" w:rsidP="000A095A">
                  <w:pPr>
                    <w:bidi/>
                    <w:spacing w:line="276" w:lineRule="auto"/>
                    <w:jc w:val="lowKashida"/>
                    <w:rPr>
                      <w:rFonts w:asciiTheme="majorBidi" w:hAnsiTheme="majorBidi" w:cstheme="majorBidi"/>
                      <w:color w:val="FF0000"/>
                      <w:sz w:val="28"/>
                      <w:szCs w:val="28"/>
                      <w:rtl/>
                    </w:rPr>
                  </w:pPr>
                  <w:r w:rsidRPr="004A3E33">
                    <w:rPr>
                      <w:rFonts w:asciiTheme="majorBidi" w:hAnsiTheme="majorBidi" w:cstheme="majorBidi"/>
                      <w:color w:val="FF0000"/>
                      <w:sz w:val="28"/>
                      <w:szCs w:val="28"/>
                      <w:rtl/>
                    </w:rPr>
                    <w:t>استخدام لوحات مركبة أو رخصة مركبة بصورة غير مشروعة.</w:t>
                  </w:r>
                </w:p>
              </w:tc>
              <w:tc>
                <w:tcPr>
                  <w:tcW w:w="992"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6</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10</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اتخاذ السائق لمسرب خاطئ.</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4</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11</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قيادة المركبة بسرعة تزيد على الحد المقرر بأكثر من 50كم/ساعة.</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4</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12</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قيادة المركبة بصورة متهورة أو استعراضية على الطريق.</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4</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13</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قيادة الدراجة الآلية دون ارتداء خوذة الرأس للسائق والراكب.</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4</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14</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التلاعب بلوحات أرقام المركبات من خلال الكشط أو التحبير أو الإلصاق أو أي طريقة أخرى تؤدي إلى التغيير أو الالتباس في قراءة أرقام اللوحة.</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4</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15</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قيادة المركبة برخصة قيادة لا تخوله فئتها حق قيادتها.</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4</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16</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قيادة المركبة في أثناء وقف العمل برخصة القيادة إداريا أو قضائيا.</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4</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lastRenderedPageBreak/>
                    <w:t>17</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تغيير سائق المركبة المسرب بشكل مفاجئ.</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4</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18</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قطع المركبات للجزر الوسطية من الأماكن غير المخصصة لذلك.</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4</w:t>
                  </w:r>
                </w:p>
              </w:tc>
            </w:tr>
            <w:tr w:rsidR="000A095A" w:rsidRPr="007203EC" w:rsidTr="000A3685">
              <w:tc>
                <w:tcPr>
                  <w:tcW w:w="951" w:type="dxa"/>
                </w:tcPr>
                <w:p w:rsidR="000A095A" w:rsidRPr="007203EC" w:rsidRDefault="000A095A" w:rsidP="000A095A">
                  <w:pPr>
                    <w:bidi/>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19</w:t>
                  </w:r>
                </w:p>
              </w:tc>
              <w:tc>
                <w:tcPr>
                  <w:tcW w:w="6001" w:type="dxa"/>
                </w:tcPr>
                <w:p w:rsidR="000A095A" w:rsidRPr="007203EC" w:rsidRDefault="000A095A" w:rsidP="000A095A">
                  <w:pPr>
                    <w:bidi/>
                    <w:jc w:val="lowKashida"/>
                    <w:rPr>
                      <w:rFonts w:asciiTheme="majorBidi" w:hAnsiTheme="majorBidi" w:cstheme="majorBidi"/>
                      <w:sz w:val="28"/>
                      <w:szCs w:val="28"/>
                      <w:rtl/>
                      <w:lang w:bidi="ar-JO"/>
                    </w:rPr>
                  </w:pPr>
                  <w:r w:rsidRPr="007203EC">
                    <w:rPr>
                      <w:rFonts w:asciiTheme="majorBidi" w:eastAsia="Calibri" w:hAnsiTheme="majorBidi" w:cstheme="majorBidi"/>
                      <w:sz w:val="28"/>
                      <w:szCs w:val="28"/>
                      <w:rtl/>
                      <w:lang w:bidi="ar-JO"/>
                    </w:rPr>
                    <w:t>طرح أو سكب حمولة المركبة على الطريق وفي المواقع غير المرخصة كالحجارة والأتربة ومخلفات البناء والمياه العادمة المنزلية والصناعية والنفايات والمواد السائلة أو غيرها من المواد.</w:t>
                  </w:r>
                </w:p>
              </w:tc>
              <w:tc>
                <w:tcPr>
                  <w:tcW w:w="992" w:type="dxa"/>
                </w:tcPr>
                <w:p w:rsidR="000A095A" w:rsidRPr="007203EC" w:rsidRDefault="000A095A" w:rsidP="000A095A">
                  <w:pPr>
                    <w:bidi/>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4</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20</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قيام سائق المركبة بالتجاوز الخاطئ في الحالات والأماكن التي يمنع التجاوز فيها.</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3</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21</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قيادة المركبة بعكس اتجاه السير أو مخالفة شواخص ممنوع المرور.</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3</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22</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عدم إعطاء الأولوية للمشاة على ممرات المشاة المخصصة لعبورهم.</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3</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23</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استخدام سائق المركبة الهاتف في أثناء سير المركبة إذا كان هذا الهاتف محمولا باليد.</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3</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24</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وقوف المركبة في الأماكن المخصصة لمركبات الأشخاص ذوي الإعاقة.</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25</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قيادة مركبة شحن يزيد وزنها الإجمالي على الحد المقرر.</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26</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سير المركبات على شكل مواكب يؤدي الى إعاقة حركة السير أو خروج جزء من أجسام الركاب من تلك المركبات في أثناء سيرها او عدم تقيدها بالسير على المسرب الأيمن.</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27</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قيادة المركبة بسرعة تزيد على الحد المقرر بأكثر من (30) كم/ساعة ولغاية (50) كم/ساعة.</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28</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الرجوع بالمركبة الى الخلف المؤدي الى وقوع حادث أو إعاقة حركة السير.</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29</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lang w:bidi="ar-JO"/>
                    </w:rPr>
                  </w:pPr>
                  <w:r w:rsidRPr="007203EC">
                    <w:rPr>
                      <w:rFonts w:asciiTheme="majorBidi" w:hAnsiTheme="majorBidi" w:cstheme="majorBidi"/>
                      <w:sz w:val="28"/>
                      <w:szCs w:val="28"/>
                      <w:rtl/>
                      <w:lang w:bidi="ar-JO"/>
                    </w:rPr>
                    <w:t xml:space="preserve">عدم التزام مركبات الشحن والحافلات </w:t>
                  </w:r>
                  <w:proofErr w:type="spellStart"/>
                  <w:r w:rsidRPr="007203EC">
                    <w:rPr>
                      <w:rFonts w:asciiTheme="majorBidi" w:hAnsiTheme="majorBidi" w:cstheme="majorBidi"/>
                      <w:sz w:val="28"/>
                      <w:szCs w:val="28"/>
                      <w:rtl/>
                      <w:lang w:bidi="ar-JO"/>
                    </w:rPr>
                    <w:t>والحافلات</w:t>
                  </w:r>
                  <w:proofErr w:type="spellEnd"/>
                  <w:r w:rsidRPr="007203EC">
                    <w:rPr>
                      <w:rFonts w:asciiTheme="majorBidi" w:hAnsiTheme="majorBidi" w:cstheme="majorBidi"/>
                      <w:sz w:val="28"/>
                      <w:szCs w:val="28"/>
                      <w:rtl/>
                      <w:lang w:bidi="ar-JO"/>
                    </w:rPr>
                    <w:t xml:space="preserve"> المتوسطة والمركبات الإنشائية والزراعية بالسير على المسرب الأيمن من الطريق متعدد المسارب.</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w:t>
                  </w:r>
                </w:p>
              </w:tc>
            </w:tr>
            <w:tr w:rsidR="000A095A" w:rsidRPr="007203EC" w:rsidTr="000A3685">
              <w:tc>
                <w:tcPr>
                  <w:tcW w:w="951"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30</w:t>
                  </w:r>
                </w:p>
              </w:tc>
              <w:tc>
                <w:tcPr>
                  <w:tcW w:w="6001" w:type="dxa"/>
                </w:tcPr>
                <w:p w:rsidR="000A095A" w:rsidRPr="004A3E33" w:rsidRDefault="000A095A" w:rsidP="000A095A">
                  <w:pPr>
                    <w:bidi/>
                    <w:spacing w:line="276" w:lineRule="auto"/>
                    <w:jc w:val="lowKashida"/>
                    <w:rPr>
                      <w:rFonts w:asciiTheme="majorBidi" w:eastAsia="Calibri" w:hAnsiTheme="majorBidi" w:cstheme="majorBidi"/>
                      <w:color w:val="FF0000"/>
                      <w:sz w:val="28"/>
                      <w:szCs w:val="28"/>
                      <w:lang w:bidi="ar-JO"/>
                    </w:rPr>
                  </w:pPr>
                  <w:r w:rsidRPr="004A3E33">
                    <w:rPr>
                      <w:rFonts w:asciiTheme="majorBidi" w:eastAsia="Calibri" w:hAnsiTheme="majorBidi" w:cstheme="majorBidi"/>
                      <w:color w:val="FF0000"/>
                      <w:sz w:val="28"/>
                      <w:szCs w:val="28"/>
                      <w:rtl/>
                      <w:lang w:bidi="ar-JO"/>
                    </w:rPr>
                    <w:t>عدم تركيب أو عدم صلاحية أو عدم استعمال جهاز تسجيل حركة المركبات (</w:t>
                  </w:r>
                  <w:proofErr w:type="spellStart"/>
                  <w:r w:rsidRPr="004A3E33">
                    <w:rPr>
                      <w:rFonts w:asciiTheme="majorBidi" w:eastAsia="Calibri" w:hAnsiTheme="majorBidi" w:cstheme="majorBidi"/>
                      <w:color w:val="FF0000"/>
                      <w:sz w:val="28"/>
                      <w:szCs w:val="28"/>
                      <w:rtl/>
                      <w:lang w:bidi="ar-JO"/>
                    </w:rPr>
                    <w:t>التاكوغراف</w:t>
                  </w:r>
                  <w:proofErr w:type="spellEnd"/>
                  <w:r w:rsidRPr="004A3E33">
                    <w:rPr>
                      <w:rFonts w:asciiTheme="majorBidi" w:eastAsia="Calibri" w:hAnsiTheme="majorBidi" w:cstheme="majorBidi"/>
                      <w:color w:val="FF0000"/>
                      <w:sz w:val="28"/>
                      <w:szCs w:val="28"/>
                      <w:rtl/>
                      <w:lang w:bidi="ar-JO"/>
                    </w:rPr>
                    <w:t>) أو أي أنظمة وأجهزة لها علاقة بالمراقبة وتحديد السرعة وفقا للتعليمات الصادرة بهذا الخصوص.</w:t>
                  </w:r>
                </w:p>
              </w:tc>
              <w:tc>
                <w:tcPr>
                  <w:tcW w:w="992" w:type="dxa"/>
                </w:tcPr>
                <w:p w:rsidR="000A095A" w:rsidRPr="004A3E33" w:rsidRDefault="000A095A" w:rsidP="000A095A">
                  <w:pPr>
                    <w:bidi/>
                    <w:spacing w:line="276" w:lineRule="auto"/>
                    <w:jc w:val="center"/>
                    <w:rPr>
                      <w:rFonts w:asciiTheme="majorBidi" w:hAnsiTheme="majorBidi" w:cstheme="majorBidi"/>
                      <w:color w:val="FF0000"/>
                      <w:sz w:val="28"/>
                      <w:szCs w:val="28"/>
                      <w:rtl/>
                      <w:lang w:bidi="ar-JO"/>
                    </w:rPr>
                  </w:pPr>
                  <w:r w:rsidRPr="004A3E33">
                    <w:rPr>
                      <w:rFonts w:asciiTheme="majorBidi" w:hAnsiTheme="majorBidi" w:cstheme="majorBidi"/>
                      <w:color w:val="FF0000"/>
                      <w:sz w:val="28"/>
                      <w:szCs w:val="28"/>
                      <w:rtl/>
                      <w:lang w:bidi="ar-JO"/>
                    </w:rPr>
                    <w:t>2</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31</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قيادة مركبة الشحن دون إحكام تغطية حمولتها أو عدم تثبيت الحمولة على المركبة.</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32</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lang w:bidi="ar-JO"/>
                    </w:rPr>
                  </w:pPr>
                  <w:r w:rsidRPr="007203EC">
                    <w:rPr>
                      <w:rFonts w:asciiTheme="majorBidi" w:hAnsiTheme="majorBidi" w:cstheme="majorBidi"/>
                      <w:sz w:val="28"/>
                      <w:szCs w:val="28"/>
                      <w:rtl/>
                      <w:lang w:bidi="ar-JO"/>
                    </w:rPr>
                    <w:t>الدوران في المركبة في الأماكن الممنوع الدوران فيها على الرغم من وجود شاخصة.</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33</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تعامل السائق مع المنعطفات بشكل خاطئ أثناء السير.</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lastRenderedPageBreak/>
                    <w:t>34</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عدم تقيد السائق بالشواخص الإلزامية أو علامات الطرق الأرضية.</w:t>
                  </w:r>
                </w:p>
              </w:tc>
              <w:tc>
                <w:tcPr>
                  <w:tcW w:w="992"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2</w:t>
                  </w:r>
                </w:p>
              </w:tc>
            </w:tr>
            <w:tr w:rsidR="000A095A" w:rsidRPr="007203EC" w:rsidTr="000A3685">
              <w:tc>
                <w:tcPr>
                  <w:tcW w:w="951" w:type="dxa"/>
                </w:tcPr>
                <w:p w:rsidR="000A095A" w:rsidRPr="007203EC" w:rsidRDefault="000A095A" w:rsidP="000A095A">
                  <w:pPr>
                    <w:bidi/>
                    <w:spacing w:line="276" w:lineRule="auto"/>
                    <w:jc w:val="center"/>
                    <w:rPr>
                      <w:rFonts w:asciiTheme="majorBidi" w:hAnsiTheme="majorBidi" w:cstheme="majorBidi"/>
                      <w:sz w:val="28"/>
                      <w:szCs w:val="28"/>
                      <w:rtl/>
                      <w:lang w:bidi="ar-JO"/>
                    </w:rPr>
                  </w:pPr>
                  <w:r w:rsidRPr="007203EC">
                    <w:rPr>
                      <w:rFonts w:asciiTheme="majorBidi" w:hAnsiTheme="majorBidi" w:cstheme="majorBidi"/>
                      <w:sz w:val="28"/>
                      <w:szCs w:val="28"/>
                      <w:rtl/>
                      <w:lang w:bidi="ar-JO"/>
                    </w:rPr>
                    <w:t>35</w:t>
                  </w:r>
                </w:p>
              </w:tc>
              <w:tc>
                <w:tcPr>
                  <w:tcW w:w="6001" w:type="dxa"/>
                </w:tcPr>
                <w:p w:rsidR="000A095A" w:rsidRPr="007203EC" w:rsidRDefault="000A095A" w:rsidP="000A095A">
                  <w:pPr>
                    <w:bidi/>
                    <w:spacing w:line="276" w:lineRule="auto"/>
                    <w:jc w:val="lowKashida"/>
                    <w:rPr>
                      <w:rFonts w:asciiTheme="majorBidi" w:hAnsiTheme="majorBidi" w:cstheme="majorBidi"/>
                      <w:sz w:val="28"/>
                      <w:szCs w:val="28"/>
                      <w:rtl/>
                      <w:lang w:bidi="ar-JO"/>
                    </w:rPr>
                  </w:pPr>
                  <w:r w:rsidRPr="007203EC">
                    <w:rPr>
                      <w:rFonts w:asciiTheme="majorBidi" w:hAnsiTheme="majorBidi" w:cstheme="majorBidi"/>
                      <w:sz w:val="28"/>
                      <w:szCs w:val="28"/>
                      <w:rtl/>
                      <w:lang w:bidi="ar-JO"/>
                    </w:rPr>
                    <w:t>وقوف المركبة بشكل مزدوج على الطرق.</w:t>
                  </w:r>
                </w:p>
              </w:tc>
              <w:tc>
                <w:tcPr>
                  <w:tcW w:w="992" w:type="dxa"/>
                </w:tcPr>
                <w:p w:rsidR="000A095A" w:rsidRPr="007203EC" w:rsidRDefault="000A095A" w:rsidP="000A095A">
                  <w:pPr>
                    <w:bidi/>
                    <w:spacing w:line="276" w:lineRule="auto"/>
                    <w:jc w:val="center"/>
                    <w:rPr>
                      <w:rFonts w:asciiTheme="majorBidi" w:hAnsiTheme="majorBidi" w:cstheme="majorBidi"/>
                      <w:sz w:val="28"/>
                      <w:szCs w:val="28"/>
                      <w:lang w:bidi="ar-JO"/>
                    </w:rPr>
                  </w:pPr>
                  <w:r w:rsidRPr="007203EC">
                    <w:rPr>
                      <w:rFonts w:asciiTheme="majorBidi" w:hAnsiTheme="majorBidi" w:cstheme="majorBidi"/>
                      <w:sz w:val="28"/>
                      <w:szCs w:val="28"/>
                      <w:rtl/>
                      <w:lang w:bidi="ar-JO"/>
                    </w:rPr>
                    <w:t>2</w:t>
                  </w:r>
                </w:p>
              </w:tc>
            </w:tr>
          </w:tbl>
          <w:p w:rsidR="000E384D" w:rsidRPr="000E384D" w:rsidRDefault="000E384D" w:rsidP="000E384D">
            <w:pPr>
              <w:bidi/>
              <w:spacing w:after="0" w:line="240" w:lineRule="auto"/>
              <w:jc w:val="both"/>
              <w:rPr>
                <w:rFonts w:asciiTheme="majorBidi" w:eastAsia="Times New Roman" w:hAnsiTheme="majorBidi" w:cstheme="majorBidi"/>
                <w:sz w:val="28"/>
                <w:szCs w:val="28"/>
                <w:lang w:bidi="ar-JO"/>
              </w:rPr>
            </w:pPr>
          </w:p>
        </w:tc>
      </w:tr>
    </w:tbl>
    <w:p w:rsidR="000E384D" w:rsidRDefault="000E384D" w:rsidP="000E384D">
      <w:pPr>
        <w:bidi/>
        <w:rPr>
          <w:rtl/>
          <w:lang w:bidi="ar-JO"/>
        </w:rPr>
      </w:pPr>
    </w:p>
    <w:p w:rsidR="00952765" w:rsidRDefault="00952765" w:rsidP="00D222A0">
      <w:pPr>
        <w:bidi/>
        <w:rPr>
          <w:rtl/>
          <w:lang w:bidi="ar-JO"/>
        </w:rPr>
      </w:pPr>
    </w:p>
    <w:p w:rsidR="00F73BDC" w:rsidRPr="001F204A" w:rsidRDefault="00F73BDC" w:rsidP="00F73BDC">
      <w:pPr>
        <w:bidi/>
        <w:rPr>
          <w:rFonts w:asciiTheme="majorBidi" w:hAnsiTheme="majorBidi" w:cstheme="majorBidi"/>
          <w:sz w:val="40"/>
          <w:szCs w:val="40"/>
          <w:lang w:bidi="ar-JO"/>
        </w:rPr>
      </w:pPr>
      <w:r w:rsidRPr="001F204A">
        <w:rPr>
          <w:rFonts w:asciiTheme="majorBidi" w:hAnsiTheme="majorBidi" w:cstheme="majorBidi"/>
          <w:sz w:val="40"/>
          <w:szCs w:val="40"/>
          <w:rtl/>
          <w:lang w:bidi="ar-JO"/>
        </w:rPr>
        <w:t>المادة 6</w:t>
      </w:r>
    </w:p>
    <w:p w:rsidR="00F73BDC" w:rsidRPr="00C11865" w:rsidRDefault="001D00EF" w:rsidP="00F73BDC">
      <w:pPr>
        <w:bidi/>
        <w:rPr>
          <w:rFonts w:asciiTheme="majorBidi" w:hAnsiTheme="majorBidi" w:cstheme="majorBidi"/>
          <w:sz w:val="28"/>
          <w:szCs w:val="28"/>
          <w:rtl/>
          <w:lang w:bidi="ar-JO"/>
        </w:rPr>
      </w:pPr>
      <w:r w:rsidRPr="00C11865">
        <w:rPr>
          <w:rFonts w:asciiTheme="majorBidi" w:hAnsiTheme="majorBidi" w:cstheme="majorBidi" w:hint="cs"/>
          <w:sz w:val="28"/>
          <w:szCs w:val="28"/>
          <w:rtl/>
          <w:lang w:bidi="ar-JO"/>
        </w:rPr>
        <w:t>إذا</w:t>
      </w:r>
      <w:r w:rsidR="00F73BDC" w:rsidRPr="00C11865">
        <w:rPr>
          <w:rFonts w:asciiTheme="majorBidi" w:hAnsiTheme="majorBidi" w:cstheme="majorBidi"/>
          <w:sz w:val="28"/>
          <w:szCs w:val="28"/>
          <w:rtl/>
          <w:lang w:bidi="ar-JO"/>
        </w:rPr>
        <w:t xml:space="preserve"> ارتكب السائق في ذات الوقت أكثر من مخالفة من المخالفات الواردة في المادة (5) من هذا النظام فتسجل بحقه النقاط المرورية المخصصة للمخالفة الأعلى.</w:t>
      </w:r>
    </w:p>
    <w:p w:rsidR="00F73BDC" w:rsidRPr="001F204A" w:rsidRDefault="00F73BDC" w:rsidP="00F73BDC">
      <w:pPr>
        <w:bidi/>
        <w:rPr>
          <w:rFonts w:asciiTheme="majorBidi" w:hAnsiTheme="majorBidi" w:cstheme="majorBidi"/>
          <w:sz w:val="40"/>
          <w:szCs w:val="40"/>
          <w:rtl/>
          <w:lang w:bidi="ar-JO"/>
        </w:rPr>
      </w:pPr>
    </w:p>
    <w:p w:rsidR="00F73BDC" w:rsidRPr="001F204A" w:rsidRDefault="00F73BDC" w:rsidP="00F73BDC">
      <w:pPr>
        <w:bidi/>
        <w:rPr>
          <w:rFonts w:asciiTheme="majorBidi" w:hAnsiTheme="majorBidi" w:cstheme="majorBidi"/>
          <w:sz w:val="40"/>
          <w:szCs w:val="40"/>
          <w:lang w:bidi="ar-JO"/>
        </w:rPr>
      </w:pPr>
      <w:r w:rsidRPr="001F204A">
        <w:rPr>
          <w:rFonts w:asciiTheme="majorBidi" w:hAnsiTheme="majorBidi" w:cstheme="majorBidi"/>
          <w:sz w:val="40"/>
          <w:szCs w:val="40"/>
          <w:rtl/>
          <w:lang w:bidi="ar-JO"/>
        </w:rPr>
        <w:t>المادة 7</w:t>
      </w:r>
    </w:p>
    <w:p w:rsidR="00F73BDC" w:rsidRPr="00C11865" w:rsidRDefault="00F73BDC" w:rsidP="00F73BDC">
      <w:pPr>
        <w:bidi/>
        <w:rPr>
          <w:rFonts w:asciiTheme="majorBidi" w:hAnsiTheme="majorBidi" w:cstheme="majorBidi"/>
          <w:sz w:val="28"/>
          <w:szCs w:val="28"/>
          <w:lang w:bidi="ar-JO"/>
        </w:rPr>
      </w:pPr>
      <w:r w:rsidRPr="00C11865">
        <w:rPr>
          <w:rFonts w:asciiTheme="majorBidi" w:hAnsiTheme="majorBidi" w:cstheme="majorBidi"/>
          <w:sz w:val="28"/>
          <w:szCs w:val="28"/>
          <w:rtl/>
          <w:lang w:bidi="ar-JO"/>
        </w:rPr>
        <w:t>أ. للسائق الذي وصل مجموع نقاطه المرورية إلى اقل من (16) نقطة مرورية حضور دورة تأهيلية في المعهد المروري الأردني.</w:t>
      </w:r>
    </w:p>
    <w:p w:rsidR="00F73BDC" w:rsidRPr="00C11865" w:rsidRDefault="00F73BDC" w:rsidP="00F73BDC">
      <w:pPr>
        <w:bidi/>
        <w:rPr>
          <w:rFonts w:asciiTheme="majorBidi" w:hAnsiTheme="majorBidi" w:cstheme="majorBidi"/>
          <w:sz w:val="28"/>
          <w:szCs w:val="28"/>
          <w:lang w:bidi="ar-JO"/>
        </w:rPr>
      </w:pPr>
      <w:r w:rsidRPr="00C11865">
        <w:rPr>
          <w:rFonts w:asciiTheme="majorBidi" w:hAnsiTheme="majorBidi" w:cstheme="majorBidi"/>
          <w:sz w:val="28"/>
          <w:szCs w:val="28"/>
          <w:rtl/>
          <w:lang w:bidi="ar-JO"/>
        </w:rPr>
        <w:t xml:space="preserve"> </w:t>
      </w:r>
    </w:p>
    <w:p w:rsidR="00F73BDC" w:rsidRPr="00C11865" w:rsidRDefault="00F73BDC" w:rsidP="00F73BDC">
      <w:pPr>
        <w:bidi/>
        <w:rPr>
          <w:rFonts w:asciiTheme="majorBidi" w:hAnsiTheme="majorBidi" w:cstheme="majorBidi"/>
          <w:sz w:val="28"/>
          <w:szCs w:val="28"/>
          <w:lang w:bidi="ar-JO"/>
        </w:rPr>
      </w:pPr>
      <w:r w:rsidRPr="00C11865">
        <w:rPr>
          <w:rFonts w:asciiTheme="majorBidi" w:hAnsiTheme="majorBidi" w:cstheme="majorBidi"/>
          <w:sz w:val="28"/>
          <w:szCs w:val="28"/>
          <w:rtl/>
          <w:lang w:bidi="ar-JO"/>
        </w:rPr>
        <w:t xml:space="preserve">ب. تعتبر الدورة التأهيلية اختيارية للسائقين ولا يجوز للسائق دخول هذه الدورة إلا مرة واحدة خلال السنة. </w:t>
      </w:r>
    </w:p>
    <w:p w:rsidR="00F73BDC" w:rsidRPr="00C11865" w:rsidRDefault="00F73BDC" w:rsidP="00F73BDC">
      <w:pPr>
        <w:bidi/>
        <w:rPr>
          <w:rFonts w:asciiTheme="majorBidi" w:hAnsiTheme="majorBidi" w:cstheme="majorBidi"/>
          <w:sz w:val="28"/>
          <w:szCs w:val="28"/>
          <w:rtl/>
          <w:lang w:bidi="ar-JO"/>
        </w:rPr>
      </w:pPr>
      <w:r w:rsidRPr="00C11865">
        <w:rPr>
          <w:rFonts w:asciiTheme="majorBidi" w:hAnsiTheme="majorBidi" w:cstheme="majorBidi"/>
          <w:sz w:val="28"/>
          <w:szCs w:val="28"/>
          <w:rtl/>
          <w:lang w:bidi="ar-JO"/>
        </w:rPr>
        <w:t>ج. يتم شطب (8) نقاط مرورية من مجموع النقاط المسجلة بحق السائق بعد الاشتراك في الدورة التأهيلية ويتحمل السائق نفقات هذه الدورة.</w:t>
      </w:r>
    </w:p>
    <w:p w:rsidR="00F73BDC" w:rsidRPr="001F204A" w:rsidRDefault="00F73BDC" w:rsidP="00F73BDC">
      <w:pPr>
        <w:bidi/>
        <w:rPr>
          <w:rFonts w:asciiTheme="majorBidi" w:hAnsiTheme="majorBidi" w:cstheme="majorBidi"/>
          <w:sz w:val="40"/>
          <w:szCs w:val="40"/>
          <w:rtl/>
          <w:lang w:bidi="ar-JO"/>
        </w:rPr>
      </w:pPr>
    </w:p>
    <w:p w:rsidR="00F73BDC" w:rsidRPr="001F204A" w:rsidRDefault="00F73BDC" w:rsidP="00F73BDC">
      <w:pPr>
        <w:bidi/>
        <w:rPr>
          <w:rFonts w:asciiTheme="majorBidi" w:hAnsiTheme="majorBidi" w:cstheme="majorBidi"/>
          <w:sz w:val="40"/>
          <w:szCs w:val="40"/>
          <w:lang w:bidi="ar-JO"/>
        </w:rPr>
      </w:pPr>
      <w:r w:rsidRPr="001F204A">
        <w:rPr>
          <w:rFonts w:asciiTheme="majorBidi" w:hAnsiTheme="majorBidi" w:cstheme="majorBidi"/>
          <w:sz w:val="40"/>
          <w:szCs w:val="40"/>
          <w:rtl/>
          <w:lang w:bidi="ar-JO"/>
        </w:rPr>
        <w:t>المادة 8</w:t>
      </w:r>
    </w:p>
    <w:p w:rsidR="00F73BDC" w:rsidRPr="00C11865" w:rsidRDefault="00F73BDC" w:rsidP="00F73BDC">
      <w:pPr>
        <w:bidi/>
        <w:rPr>
          <w:rFonts w:asciiTheme="majorBidi" w:hAnsiTheme="majorBidi" w:cstheme="majorBidi"/>
          <w:sz w:val="28"/>
          <w:szCs w:val="28"/>
          <w:lang w:bidi="ar-JO"/>
        </w:rPr>
      </w:pPr>
      <w:r w:rsidRPr="00C11865">
        <w:rPr>
          <w:rFonts w:asciiTheme="majorBidi" w:hAnsiTheme="majorBidi" w:cstheme="majorBidi"/>
          <w:sz w:val="28"/>
          <w:szCs w:val="28"/>
          <w:rtl/>
          <w:lang w:bidi="ar-JO"/>
        </w:rPr>
        <w:t>أ. مع مراعاة ما ورد في الفقرتين (ب) و(ج) من المادة (7) من هذا النظام، يتم وقف العمل برخص القيادة من تاريخ الحجز الفعلي لرخصة القيادة وفق أحكام هذا النظام على النحو التالي:</w:t>
      </w:r>
    </w:p>
    <w:p w:rsidR="00F73BDC" w:rsidRPr="00C11865" w:rsidRDefault="00F73BDC" w:rsidP="00F73BDC">
      <w:pPr>
        <w:bidi/>
        <w:rPr>
          <w:rFonts w:asciiTheme="majorBidi" w:hAnsiTheme="majorBidi" w:cstheme="majorBidi"/>
          <w:sz w:val="28"/>
          <w:szCs w:val="28"/>
          <w:lang w:bidi="ar-JO"/>
        </w:rPr>
      </w:pPr>
      <w:r w:rsidRPr="00C11865">
        <w:rPr>
          <w:rFonts w:asciiTheme="majorBidi" w:hAnsiTheme="majorBidi" w:cstheme="majorBidi"/>
          <w:sz w:val="28"/>
          <w:szCs w:val="28"/>
          <w:rtl/>
          <w:lang w:bidi="ar-JO"/>
        </w:rPr>
        <w:t xml:space="preserve">1. لمدة (60) ستين يوما </w:t>
      </w:r>
      <w:proofErr w:type="gramStart"/>
      <w:r w:rsidRPr="00C11865">
        <w:rPr>
          <w:rFonts w:asciiTheme="majorBidi" w:hAnsiTheme="majorBidi" w:cstheme="majorBidi"/>
          <w:sz w:val="28"/>
          <w:szCs w:val="28"/>
          <w:rtl/>
          <w:lang w:bidi="ar-JO"/>
        </w:rPr>
        <w:t>اذا</w:t>
      </w:r>
      <w:proofErr w:type="gramEnd"/>
      <w:r w:rsidRPr="00C11865">
        <w:rPr>
          <w:rFonts w:asciiTheme="majorBidi" w:hAnsiTheme="majorBidi" w:cstheme="majorBidi"/>
          <w:sz w:val="28"/>
          <w:szCs w:val="28"/>
          <w:rtl/>
          <w:lang w:bidi="ar-JO"/>
        </w:rPr>
        <w:t xml:space="preserve"> وصل مجموع النقاط المرورية في السجل (16) نقطة مرورية وأقل من (20) نقطة مرورية.</w:t>
      </w:r>
    </w:p>
    <w:p w:rsidR="00F73BDC" w:rsidRPr="00C11865" w:rsidRDefault="00F73BDC" w:rsidP="00F73BDC">
      <w:pPr>
        <w:bidi/>
        <w:rPr>
          <w:rFonts w:asciiTheme="majorBidi" w:hAnsiTheme="majorBidi" w:cstheme="majorBidi"/>
          <w:sz w:val="28"/>
          <w:szCs w:val="28"/>
          <w:lang w:bidi="ar-JO"/>
        </w:rPr>
      </w:pPr>
      <w:r w:rsidRPr="00C11865">
        <w:rPr>
          <w:rFonts w:asciiTheme="majorBidi" w:hAnsiTheme="majorBidi" w:cstheme="majorBidi"/>
          <w:sz w:val="28"/>
          <w:szCs w:val="28"/>
          <w:rtl/>
          <w:lang w:bidi="ar-JO"/>
        </w:rPr>
        <w:t xml:space="preserve">2. لمدة (90) تسعين يوما </w:t>
      </w:r>
      <w:proofErr w:type="gramStart"/>
      <w:r w:rsidRPr="00C11865">
        <w:rPr>
          <w:rFonts w:asciiTheme="majorBidi" w:hAnsiTheme="majorBidi" w:cstheme="majorBidi"/>
          <w:sz w:val="28"/>
          <w:szCs w:val="28"/>
          <w:rtl/>
          <w:lang w:bidi="ar-JO"/>
        </w:rPr>
        <w:t>اذا</w:t>
      </w:r>
      <w:proofErr w:type="gramEnd"/>
      <w:r w:rsidRPr="00C11865">
        <w:rPr>
          <w:rFonts w:asciiTheme="majorBidi" w:hAnsiTheme="majorBidi" w:cstheme="majorBidi"/>
          <w:sz w:val="28"/>
          <w:szCs w:val="28"/>
          <w:rtl/>
          <w:lang w:bidi="ar-JO"/>
        </w:rPr>
        <w:t xml:space="preserve"> وصل مجموع النقاط المرورية في السجل (20) نقطة مرورية وأقل من (24) نقطة مرورية.</w:t>
      </w:r>
    </w:p>
    <w:p w:rsidR="00F73BDC" w:rsidRPr="00C11865" w:rsidRDefault="00F73BDC" w:rsidP="00F73BDC">
      <w:pPr>
        <w:bidi/>
        <w:rPr>
          <w:rFonts w:asciiTheme="majorBidi" w:hAnsiTheme="majorBidi" w:cstheme="majorBidi"/>
          <w:sz w:val="28"/>
          <w:szCs w:val="28"/>
          <w:lang w:bidi="ar-JO"/>
        </w:rPr>
      </w:pPr>
      <w:r w:rsidRPr="00C11865">
        <w:rPr>
          <w:rFonts w:asciiTheme="majorBidi" w:hAnsiTheme="majorBidi" w:cstheme="majorBidi"/>
          <w:sz w:val="28"/>
          <w:szCs w:val="28"/>
          <w:rtl/>
          <w:lang w:bidi="ar-JO"/>
        </w:rPr>
        <w:t xml:space="preserve">3. لمدة (120) مائة وعشرين يوما </w:t>
      </w:r>
      <w:proofErr w:type="gramStart"/>
      <w:r w:rsidRPr="00C11865">
        <w:rPr>
          <w:rFonts w:asciiTheme="majorBidi" w:hAnsiTheme="majorBidi" w:cstheme="majorBidi"/>
          <w:sz w:val="28"/>
          <w:szCs w:val="28"/>
          <w:rtl/>
          <w:lang w:bidi="ar-JO"/>
        </w:rPr>
        <w:t>اذا</w:t>
      </w:r>
      <w:proofErr w:type="gramEnd"/>
      <w:r w:rsidRPr="00C11865">
        <w:rPr>
          <w:rFonts w:asciiTheme="majorBidi" w:hAnsiTheme="majorBidi" w:cstheme="majorBidi"/>
          <w:sz w:val="28"/>
          <w:szCs w:val="28"/>
          <w:rtl/>
          <w:lang w:bidi="ar-JO"/>
        </w:rPr>
        <w:t xml:space="preserve"> وصل مجموع النقاط المرورية في السجل (24) نقطة مرورية وأقل من (28) نقطة مرورية.</w:t>
      </w:r>
    </w:p>
    <w:p w:rsidR="00F73BDC" w:rsidRPr="00C11865" w:rsidRDefault="00F73BDC" w:rsidP="00F73BDC">
      <w:pPr>
        <w:bidi/>
        <w:rPr>
          <w:rFonts w:asciiTheme="majorBidi" w:hAnsiTheme="majorBidi" w:cstheme="majorBidi"/>
          <w:sz w:val="28"/>
          <w:szCs w:val="28"/>
          <w:lang w:bidi="ar-JO"/>
        </w:rPr>
      </w:pPr>
      <w:r w:rsidRPr="00C11865">
        <w:rPr>
          <w:rFonts w:asciiTheme="majorBidi" w:hAnsiTheme="majorBidi" w:cstheme="majorBidi"/>
          <w:sz w:val="28"/>
          <w:szCs w:val="28"/>
          <w:rtl/>
          <w:lang w:bidi="ar-JO"/>
        </w:rPr>
        <w:t>4. لمدة (180) مائة وثمانين يوما إذا وصل مجموع النقاط المرورية في السجل (28) نقطة مرورية فأكثر.</w:t>
      </w:r>
    </w:p>
    <w:p w:rsidR="00F73BDC" w:rsidRPr="00C11865" w:rsidRDefault="00F73BDC" w:rsidP="00BA1A17">
      <w:pPr>
        <w:bidi/>
        <w:rPr>
          <w:rFonts w:asciiTheme="majorBidi" w:hAnsiTheme="majorBidi" w:cstheme="majorBidi"/>
          <w:sz w:val="28"/>
          <w:szCs w:val="28"/>
          <w:lang w:bidi="ar-JO"/>
        </w:rPr>
      </w:pPr>
      <w:r w:rsidRPr="00C11865">
        <w:rPr>
          <w:rFonts w:asciiTheme="majorBidi" w:hAnsiTheme="majorBidi" w:cstheme="majorBidi"/>
          <w:sz w:val="28"/>
          <w:szCs w:val="28"/>
          <w:rtl/>
          <w:lang w:bidi="ar-JO"/>
        </w:rPr>
        <w:lastRenderedPageBreak/>
        <w:t xml:space="preserve"> ب. يمنح السائق الذي تحجز رخصة قيادته فعليا بعد وقف العمل بها تصريح قيادة مؤقت لمدة (24) ساعة من تاريخ هذا الحجز. </w:t>
      </w:r>
    </w:p>
    <w:p w:rsidR="00F73BDC" w:rsidRPr="00C11865" w:rsidRDefault="00F73BDC" w:rsidP="00F73BDC">
      <w:pPr>
        <w:bidi/>
        <w:rPr>
          <w:rFonts w:asciiTheme="majorBidi" w:hAnsiTheme="majorBidi" w:cstheme="majorBidi"/>
          <w:sz w:val="28"/>
          <w:szCs w:val="28"/>
          <w:lang w:bidi="ar-JO"/>
        </w:rPr>
      </w:pPr>
      <w:r w:rsidRPr="00C11865">
        <w:rPr>
          <w:rFonts w:asciiTheme="majorBidi" w:hAnsiTheme="majorBidi" w:cstheme="majorBidi"/>
          <w:sz w:val="28"/>
          <w:szCs w:val="28"/>
          <w:rtl/>
          <w:lang w:bidi="ar-JO"/>
        </w:rPr>
        <w:t xml:space="preserve">ج. يعاد العمل برخص القيادة وتسلم لأصحابها بعد انتهاء المدة المحددة في الفقرة (أ) من هذه المادة وتشطب النقاط المرورية المسجلة بحق السائق. </w:t>
      </w:r>
    </w:p>
    <w:p w:rsidR="00F73BDC" w:rsidRPr="00C11865" w:rsidRDefault="00F73BDC" w:rsidP="00F73BDC">
      <w:pPr>
        <w:bidi/>
        <w:rPr>
          <w:rFonts w:asciiTheme="majorBidi" w:hAnsiTheme="majorBidi" w:cstheme="majorBidi"/>
          <w:sz w:val="28"/>
          <w:szCs w:val="28"/>
          <w:rtl/>
          <w:lang w:bidi="ar-JO"/>
        </w:rPr>
      </w:pPr>
      <w:r w:rsidRPr="00C11865">
        <w:rPr>
          <w:rFonts w:asciiTheme="majorBidi" w:hAnsiTheme="majorBidi" w:cstheme="majorBidi"/>
          <w:sz w:val="28"/>
          <w:szCs w:val="28"/>
          <w:rtl/>
          <w:lang w:bidi="ar-JO"/>
        </w:rPr>
        <w:t xml:space="preserve">د. </w:t>
      </w:r>
      <w:proofErr w:type="gramStart"/>
      <w:r w:rsidRPr="00C11865">
        <w:rPr>
          <w:rFonts w:asciiTheme="majorBidi" w:hAnsiTheme="majorBidi" w:cstheme="majorBidi"/>
          <w:sz w:val="28"/>
          <w:szCs w:val="28"/>
          <w:rtl/>
          <w:lang w:bidi="ar-JO"/>
        </w:rPr>
        <w:t>اذا</w:t>
      </w:r>
      <w:proofErr w:type="gramEnd"/>
      <w:r w:rsidRPr="00C11865">
        <w:rPr>
          <w:rFonts w:asciiTheme="majorBidi" w:hAnsiTheme="majorBidi" w:cstheme="majorBidi"/>
          <w:sz w:val="28"/>
          <w:szCs w:val="28"/>
          <w:rtl/>
          <w:lang w:bidi="ar-JO"/>
        </w:rPr>
        <w:t xml:space="preserve"> ارتكب السائق أيا من المخالفات الواردة في المادة (5) من هذا النظام أثناء مدة وقف العمل بالرخصة فيتم إضافة النقاط إلى السجل.</w:t>
      </w:r>
    </w:p>
    <w:p w:rsidR="00F73BDC" w:rsidRDefault="00F73BDC" w:rsidP="00F73BDC">
      <w:pPr>
        <w:bidi/>
        <w:rPr>
          <w:rFonts w:asciiTheme="majorBidi" w:hAnsiTheme="majorBidi" w:cstheme="majorBidi"/>
          <w:sz w:val="40"/>
          <w:szCs w:val="40"/>
          <w:rtl/>
          <w:lang w:bidi="ar-JO"/>
        </w:rPr>
      </w:pPr>
      <w:r w:rsidRPr="00DE4C34">
        <w:rPr>
          <w:rFonts w:asciiTheme="majorBidi" w:hAnsiTheme="majorBidi" w:cstheme="majorBidi" w:hint="cs"/>
          <w:sz w:val="40"/>
          <w:szCs w:val="40"/>
          <w:rtl/>
          <w:lang w:bidi="ar-JO"/>
        </w:rPr>
        <w:t>المادة 9</w:t>
      </w:r>
    </w:p>
    <w:p w:rsidR="00F73BDC" w:rsidRPr="0002637B" w:rsidRDefault="00F73BDC" w:rsidP="00F73BDC">
      <w:pPr>
        <w:pStyle w:val="a5"/>
        <w:numPr>
          <w:ilvl w:val="0"/>
          <w:numId w:val="1"/>
        </w:numPr>
        <w:ind w:left="0" w:firstLine="0"/>
        <w:jc w:val="both"/>
        <w:rPr>
          <w:rFonts w:asciiTheme="majorBidi" w:hAnsiTheme="majorBidi" w:cstheme="majorBidi"/>
          <w:sz w:val="28"/>
          <w:szCs w:val="28"/>
        </w:rPr>
      </w:pPr>
      <w:r w:rsidRPr="0002637B">
        <w:rPr>
          <w:rFonts w:asciiTheme="majorBidi" w:hAnsiTheme="majorBidi" w:cstheme="majorBidi" w:hint="cs"/>
          <w:sz w:val="28"/>
          <w:szCs w:val="28"/>
          <w:rtl/>
          <w:lang w:bidi="ar-JO"/>
        </w:rPr>
        <w:t xml:space="preserve">على الرغم مما ورد في المادتين (7) و(8) من هذا النظام، </w:t>
      </w:r>
      <w:r w:rsidRPr="0002637B">
        <w:rPr>
          <w:rFonts w:asciiTheme="majorBidi" w:hAnsiTheme="majorBidi" w:cs="Times New Roman"/>
          <w:sz w:val="28"/>
          <w:szCs w:val="28"/>
          <w:rtl/>
        </w:rPr>
        <w:t xml:space="preserve">على كل من يرتكب </w:t>
      </w:r>
      <w:r w:rsidRPr="0002637B">
        <w:rPr>
          <w:rFonts w:asciiTheme="majorBidi" w:hAnsiTheme="majorBidi" w:cs="Times New Roman" w:hint="cs"/>
          <w:sz w:val="28"/>
          <w:szCs w:val="28"/>
          <w:rtl/>
        </w:rPr>
        <w:t xml:space="preserve">أيا من </w:t>
      </w:r>
      <w:r w:rsidRPr="0002637B">
        <w:rPr>
          <w:rFonts w:asciiTheme="majorBidi" w:hAnsiTheme="majorBidi" w:cs="Times New Roman"/>
          <w:sz w:val="28"/>
          <w:szCs w:val="28"/>
          <w:rtl/>
        </w:rPr>
        <w:t xml:space="preserve">المخالفات الواردة في البنود </w:t>
      </w:r>
      <w:r w:rsidRPr="0002637B">
        <w:rPr>
          <w:rFonts w:asciiTheme="majorBidi" w:hAnsiTheme="majorBidi" w:cs="Times New Roman" w:hint="cs"/>
          <w:sz w:val="28"/>
          <w:szCs w:val="28"/>
          <w:rtl/>
        </w:rPr>
        <w:t xml:space="preserve">من </w:t>
      </w:r>
      <w:r w:rsidRPr="0002637B">
        <w:rPr>
          <w:rFonts w:asciiTheme="majorBidi" w:hAnsiTheme="majorBidi" w:cs="Times New Roman"/>
          <w:sz w:val="28"/>
          <w:szCs w:val="28"/>
          <w:rtl/>
        </w:rPr>
        <w:t>(4</w:t>
      </w:r>
      <w:r w:rsidRPr="0002637B">
        <w:rPr>
          <w:rFonts w:asciiTheme="majorBidi" w:hAnsiTheme="majorBidi" w:cs="Times New Roman" w:hint="cs"/>
          <w:sz w:val="28"/>
          <w:szCs w:val="28"/>
          <w:rtl/>
        </w:rPr>
        <w:t>) إلى (9</w:t>
      </w:r>
      <w:r w:rsidRPr="0002637B">
        <w:rPr>
          <w:rFonts w:asciiTheme="majorBidi" w:hAnsiTheme="majorBidi" w:cs="Times New Roman"/>
          <w:sz w:val="28"/>
          <w:szCs w:val="28"/>
          <w:rtl/>
        </w:rPr>
        <w:t xml:space="preserve">) </w:t>
      </w:r>
      <w:r w:rsidRPr="0002637B">
        <w:rPr>
          <w:rFonts w:asciiTheme="majorBidi" w:hAnsiTheme="majorBidi" w:cs="Times New Roman" w:hint="cs"/>
          <w:sz w:val="28"/>
          <w:szCs w:val="28"/>
          <w:rtl/>
        </w:rPr>
        <w:t>و</w:t>
      </w:r>
      <w:r>
        <w:rPr>
          <w:rFonts w:asciiTheme="majorBidi" w:hAnsiTheme="majorBidi" w:cs="Times New Roman" w:hint="cs"/>
          <w:sz w:val="28"/>
          <w:szCs w:val="28"/>
          <w:rtl/>
        </w:rPr>
        <w:t xml:space="preserve"> </w:t>
      </w:r>
      <w:r w:rsidRPr="0002637B">
        <w:rPr>
          <w:rFonts w:asciiTheme="majorBidi" w:hAnsiTheme="majorBidi" w:cs="Times New Roman" w:hint="cs"/>
          <w:sz w:val="28"/>
          <w:szCs w:val="28"/>
          <w:rtl/>
        </w:rPr>
        <w:t xml:space="preserve">(30) </w:t>
      </w:r>
      <w:r w:rsidRPr="0002637B">
        <w:rPr>
          <w:rFonts w:asciiTheme="majorBidi" w:hAnsiTheme="majorBidi" w:cs="Times New Roman"/>
          <w:sz w:val="28"/>
          <w:szCs w:val="28"/>
          <w:rtl/>
        </w:rPr>
        <w:t>من المادة (5) من هذا النظام</w:t>
      </w:r>
      <w:r>
        <w:rPr>
          <w:rFonts w:asciiTheme="majorBidi" w:hAnsiTheme="majorBidi" w:cs="Times New Roman" w:hint="cs"/>
          <w:sz w:val="28"/>
          <w:szCs w:val="28"/>
          <w:rtl/>
        </w:rPr>
        <w:t xml:space="preserve"> </w:t>
      </w:r>
      <w:r w:rsidRPr="0002637B">
        <w:rPr>
          <w:rFonts w:asciiTheme="majorBidi" w:hAnsiTheme="majorBidi" w:cs="Times New Roman"/>
          <w:sz w:val="28"/>
          <w:szCs w:val="28"/>
          <w:rtl/>
        </w:rPr>
        <w:t>الحصول على دورة تأهيلية في المعهد المروري</w:t>
      </w:r>
      <w:r w:rsidRPr="0002637B">
        <w:rPr>
          <w:rFonts w:asciiTheme="majorBidi" w:hAnsiTheme="majorBidi" w:cs="Times New Roman" w:hint="cs"/>
          <w:sz w:val="28"/>
          <w:szCs w:val="28"/>
          <w:rtl/>
        </w:rPr>
        <w:t xml:space="preserve"> الأردني إ</w:t>
      </w:r>
      <w:r w:rsidRPr="0002637B">
        <w:rPr>
          <w:rFonts w:asciiTheme="majorBidi" w:hAnsiTheme="majorBidi" w:cs="Times New Roman"/>
          <w:sz w:val="28"/>
          <w:szCs w:val="28"/>
          <w:rtl/>
        </w:rPr>
        <w:t>ذا وصل مجموع نقاط</w:t>
      </w:r>
      <w:r w:rsidRPr="0002637B">
        <w:rPr>
          <w:rFonts w:asciiTheme="majorBidi" w:hAnsiTheme="majorBidi" w:cs="Times New Roman" w:hint="cs"/>
          <w:sz w:val="28"/>
          <w:szCs w:val="28"/>
          <w:rtl/>
        </w:rPr>
        <w:t>ه</w:t>
      </w:r>
      <w:r w:rsidRPr="0002637B">
        <w:rPr>
          <w:rFonts w:asciiTheme="majorBidi" w:hAnsiTheme="majorBidi" w:cs="Times New Roman"/>
          <w:sz w:val="28"/>
          <w:szCs w:val="28"/>
          <w:rtl/>
        </w:rPr>
        <w:t xml:space="preserve"> المرورية </w:t>
      </w:r>
      <w:r w:rsidRPr="0002637B">
        <w:rPr>
          <w:rFonts w:asciiTheme="majorBidi" w:hAnsiTheme="majorBidi" w:cs="Times New Roman" w:hint="cs"/>
          <w:sz w:val="28"/>
          <w:szCs w:val="28"/>
          <w:rtl/>
        </w:rPr>
        <w:t xml:space="preserve">إلى </w:t>
      </w:r>
      <w:r w:rsidRPr="0002637B">
        <w:rPr>
          <w:rFonts w:asciiTheme="majorBidi" w:hAnsiTheme="majorBidi" w:cs="Times New Roman"/>
          <w:sz w:val="28"/>
          <w:szCs w:val="28"/>
          <w:rtl/>
        </w:rPr>
        <w:t>(12)</w:t>
      </w:r>
      <w:r w:rsidRPr="0002637B">
        <w:rPr>
          <w:rFonts w:asciiTheme="majorBidi" w:hAnsiTheme="majorBidi" w:cs="Times New Roman" w:hint="cs"/>
          <w:sz w:val="28"/>
          <w:szCs w:val="28"/>
          <w:rtl/>
        </w:rPr>
        <w:t xml:space="preserve"> نقطة</w:t>
      </w:r>
      <w:r w:rsidRPr="0002637B">
        <w:rPr>
          <w:rFonts w:asciiTheme="majorBidi" w:hAnsiTheme="majorBidi" w:cs="Times New Roman"/>
          <w:sz w:val="28"/>
          <w:szCs w:val="28"/>
          <w:rtl/>
        </w:rPr>
        <w:t>.</w:t>
      </w:r>
    </w:p>
    <w:p w:rsidR="00F73BDC" w:rsidRPr="0002637B" w:rsidRDefault="00F73BDC" w:rsidP="00F73BDC">
      <w:pPr>
        <w:pStyle w:val="a5"/>
        <w:numPr>
          <w:ilvl w:val="0"/>
          <w:numId w:val="1"/>
        </w:numPr>
        <w:ind w:left="0" w:hanging="180"/>
        <w:jc w:val="both"/>
        <w:rPr>
          <w:rFonts w:asciiTheme="majorBidi" w:hAnsiTheme="majorBidi" w:cstheme="majorBidi"/>
          <w:sz w:val="28"/>
          <w:szCs w:val="28"/>
        </w:rPr>
      </w:pPr>
      <w:r w:rsidRPr="0002637B">
        <w:rPr>
          <w:rFonts w:asciiTheme="majorBidi" w:hAnsiTheme="majorBidi" w:cs="Times New Roman" w:hint="cs"/>
          <w:sz w:val="28"/>
          <w:szCs w:val="28"/>
          <w:rtl/>
        </w:rPr>
        <w:t>يتم شطب النقاط المرورية المنصوص عليها في الفقرة (أ) من هذه المادة بحق السائق بعد الحصول على الدورة التأهيلية ويتحمل السائق نفقاتها</w:t>
      </w:r>
      <w:r w:rsidRPr="0002637B">
        <w:rPr>
          <w:rFonts w:asciiTheme="majorBidi" w:hAnsiTheme="majorBidi" w:cs="Times New Roman"/>
          <w:sz w:val="28"/>
          <w:szCs w:val="28"/>
          <w:rtl/>
        </w:rPr>
        <w:t>.</w:t>
      </w:r>
    </w:p>
    <w:p w:rsidR="00F73BDC" w:rsidRPr="0002637B" w:rsidRDefault="00F73BDC" w:rsidP="00F73BDC">
      <w:pPr>
        <w:pStyle w:val="a5"/>
        <w:numPr>
          <w:ilvl w:val="0"/>
          <w:numId w:val="2"/>
        </w:numPr>
        <w:ind w:left="0" w:hanging="180"/>
        <w:jc w:val="both"/>
        <w:rPr>
          <w:rFonts w:asciiTheme="majorBidi" w:hAnsiTheme="majorBidi" w:cstheme="majorBidi"/>
          <w:sz w:val="28"/>
          <w:szCs w:val="28"/>
          <w:rtl/>
        </w:rPr>
      </w:pPr>
      <w:r w:rsidRPr="0002637B">
        <w:rPr>
          <w:rFonts w:asciiTheme="majorBidi" w:hAnsiTheme="majorBidi" w:cs="Times New Roman"/>
          <w:sz w:val="28"/>
          <w:szCs w:val="28"/>
          <w:rtl/>
        </w:rPr>
        <w:t xml:space="preserve">لا يتم احتساب النقاط </w:t>
      </w:r>
      <w:r w:rsidRPr="0002637B">
        <w:rPr>
          <w:rFonts w:asciiTheme="majorBidi" w:hAnsiTheme="majorBidi" w:cs="Times New Roman" w:hint="cs"/>
          <w:sz w:val="28"/>
          <w:szCs w:val="28"/>
          <w:rtl/>
        </w:rPr>
        <w:t>المرورية عن ا</w:t>
      </w:r>
      <w:r w:rsidRPr="0002637B">
        <w:rPr>
          <w:rFonts w:asciiTheme="majorBidi" w:hAnsiTheme="majorBidi" w:cs="Times New Roman"/>
          <w:sz w:val="28"/>
          <w:szCs w:val="28"/>
          <w:rtl/>
        </w:rPr>
        <w:t xml:space="preserve">لمخالفات </w:t>
      </w:r>
      <w:r w:rsidRPr="0002637B">
        <w:rPr>
          <w:rFonts w:asciiTheme="majorBidi" w:hAnsiTheme="majorBidi" w:cs="Times New Roman" w:hint="cs"/>
          <w:sz w:val="28"/>
          <w:szCs w:val="28"/>
          <w:rtl/>
        </w:rPr>
        <w:t>الواردة في الفقرة (أ) من</w:t>
      </w:r>
      <w:r w:rsidRPr="0002637B">
        <w:rPr>
          <w:rFonts w:asciiTheme="majorBidi" w:hAnsiTheme="majorBidi" w:cs="Times New Roman"/>
          <w:sz w:val="28"/>
          <w:szCs w:val="28"/>
          <w:rtl/>
        </w:rPr>
        <w:t xml:space="preserve"> هذه المادة لغايات وقف العمل برخص القيادة</w:t>
      </w:r>
      <w:r w:rsidRPr="0002637B">
        <w:rPr>
          <w:rFonts w:asciiTheme="majorBidi" w:hAnsiTheme="majorBidi" w:cs="Times New Roman" w:hint="cs"/>
          <w:sz w:val="28"/>
          <w:szCs w:val="28"/>
          <w:rtl/>
        </w:rPr>
        <w:t>.</w:t>
      </w:r>
    </w:p>
    <w:p w:rsidR="00F73BDC" w:rsidRPr="00DE4C34" w:rsidRDefault="00F73BDC" w:rsidP="00F73BDC">
      <w:pPr>
        <w:bidi/>
        <w:rPr>
          <w:rFonts w:asciiTheme="majorBidi" w:hAnsiTheme="majorBidi" w:cstheme="majorBidi"/>
          <w:sz w:val="40"/>
          <w:szCs w:val="40"/>
          <w:rtl/>
        </w:rPr>
      </w:pPr>
    </w:p>
    <w:p w:rsidR="00F73BDC" w:rsidRPr="001F204A" w:rsidRDefault="00F73BDC" w:rsidP="00F73BDC">
      <w:pPr>
        <w:bidi/>
        <w:rPr>
          <w:rFonts w:asciiTheme="majorBidi" w:hAnsiTheme="majorBidi" w:cstheme="majorBidi"/>
          <w:sz w:val="40"/>
          <w:szCs w:val="40"/>
          <w:lang w:bidi="ar-JO"/>
        </w:rPr>
      </w:pPr>
      <w:r w:rsidRPr="001F204A">
        <w:rPr>
          <w:rFonts w:asciiTheme="majorBidi" w:hAnsiTheme="majorBidi" w:cstheme="majorBidi"/>
          <w:sz w:val="40"/>
          <w:szCs w:val="40"/>
          <w:rtl/>
          <w:lang w:bidi="ar-JO"/>
        </w:rPr>
        <w:t xml:space="preserve">المادة </w:t>
      </w:r>
      <w:r>
        <w:rPr>
          <w:rFonts w:asciiTheme="majorBidi" w:hAnsiTheme="majorBidi" w:cstheme="majorBidi" w:hint="cs"/>
          <w:sz w:val="40"/>
          <w:szCs w:val="40"/>
          <w:rtl/>
          <w:lang w:bidi="ar-JO"/>
        </w:rPr>
        <w:t>10</w:t>
      </w:r>
    </w:p>
    <w:p w:rsidR="00F73BDC" w:rsidRPr="00C11865" w:rsidRDefault="00F73BDC" w:rsidP="00F73BDC">
      <w:pPr>
        <w:bidi/>
        <w:rPr>
          <w:rFonts w:asciiTheme="majorBidi" w:hAnsiTheme="majorBidi" w:cstheme="majorBidi"/>
          <w:sz w:val="28"/>
          <w:szCs w:val="28"/>
          <w:rtl/>
          <w:lang w:bidi="ar-JO"/>
        </w:rPr>
      </w:pPr>
      <w:r w:rsidRPr="00C11865">
        <w:rPr>
          <w:rFonts w:asciiTheme="majorBidi" w:hAnsiTheme="majorBidi" w:cstheme="majorBidi"/>
          <w:sz w:val="28"/>
          <w:szCs w:val="28"/>
          <w:rtl/>
          <w:lang w:bidi="ar-JO"/>
        </w:rPr>
        <w:t>تشطب من السجل النقاط المرورية التي مضى على تسجيلها مدة سنة ما لم يصل مجموع النقاط المرورية الى الحد الذي يستوجب وقف العمل برخصة القيادة بموجب هذا النظام.</w:t>
      </w:r>
    </w:p>
    <w:p w:rsidR="00F73BDC" w:rsidRDefault="00F73BDC" w:rsidP="00F73BDC">
      <w:pPr>
        <w:bidi/>
        <w:rPr>
          <w:rFonts w:cs="Arial"/>
          <w:rtl/>
          <w:lang w:bidi="ar-JO"/>
        </w:rPr>
      </w:pPr>
    </w:p>
    <w:p w:rsidR="00F73BDC" w:rsidRPr="001F204A" w:rsidRDefault="00F73BDC" w:rsidP="00F73BDC">
      <w:pPr>
        <w:bidi/>
        <w:rPr>
          <w:rFonts w:asciiTheme="majorBidi" w:hAnsiTheme="majorBidi" w:cstheme="majorBidi"/>
          <w:sz w:val="40"/>
          <w:szCs w:val="40"/>
          <w:lang w:bidi="ar-JO"/>
        </w:rPr>
      </w:pPr>
      <w:r w:rsidRPr="001F204A">
        <w:rPr>
          <w:rFonts w:asciiTheme="majorBidi" w:hAnsiTheme="majorBidi" w:cstheme="majorBidi"/>
          <w:sz w:val="40"/>
          <w:szCs w:val="40"/>
          <w:rtl/>
          <w:lang w:bidi="ar-JO"/>
        </w:rPr>
        <w:t xml:space="preserve">المادة </w:t>
      </w:r>
      <w:r>
        <w:rPr>
          <w:rFonts w:asciiTheme="majorBidi" w:hAnsiTheme="majorBidi" w:cstheme="majorBidi" w:hint="cs"/>
          <w:sz w:val="40"/>
          <w:szCs w:val="40"/>
          <w:rtl/>
          <w:lang w:bidi="ar-JO"/>
        </w:rPr>
        <w:t>11</w:t>
      </w:r>
    </w:p>
    <w:p w:rsidR="00F73BDC" w:rsidRPr="00C11865" w:rsidRDefault="00F73BDC" w:rsidP="00F73BDC">
      <w:pPr>
        <w:bidi/>
        <w:rPr>
          <w:rFonts w:asciiTheme="majorBidi" w:hAnsiTheme="majorBidi" w:cstheme="majorBidi"/>
          <w:sz w:val="28"/>
          <w:szCs w:val="28"/>
          <w:lang w:bidi="ar-JO"/>
        </w:rPr>
      </w:pPr>
      <w:r w:rsidRPr="00C11865">
        <w:rPr>
          <w:rFonts w:asciiTheme="majorBidi" w:hAnsiTheme="majorBidi" w:cstheme="majorBidi"/>
          <w:sz w:val="28"/>
          <w:szCs w:val="28"/>
          <w:rtl/>
          <w:lang w:bidi="ar-JO"/>
        </w:rPr>
        <w:t>أ. يحق لأي سائق الحصول على معلومات عن عدد النقاط المرورية المسجلة بحقه وعدد مرات وقف العمل برخصة القيادة ومددها.</w:t>
      </w:r>
    </w:p>
    <w:p w:rsidR="00F73BDC" w:rsidRPr="00C11865" w:rsidRDefault="00F73BDC" w:rsidP="00F73BDC">
      <w:pPr>
        <w:bidi/>
        <w:rPr>
          <w:rFonts w:asciiTheme="majorBidi" w:hAnsiTheme="majorBidi" w:cstheme="majorBidi"/>
          <w:sz w:val="28"/>
          <w:szCs w:val="28"/>
          <w:lang w:bidi="ar-JO"/>
        </w:rPr>
      </w:pPr>
      <w:r w:rsidRPr="00C11865">
        <w:rPr>
          <w:rFonts w:asciiTheme="majorBidi" w:hAnsiTheme="majorBidi" w:cstheme="majorBidi"/>
          <w:sz w:val="28"/>
          <w:szCs w:val="28"/>
          <w:rtl/>
          <w:lang w:bidi="ar-JO"/>
        </w:rPr>
        <w:t xml:space="preserve"> </w:t>
      </w:r>
    </w:p>
    <w:p w:rsidR="00F73BDC" w:rsidRPr="00C11865" w:rsidRDefault="00F73BDC" w:rsidP="00F73BDC">
      <w:pPr>
        <w:bidi/>
        <w:rPr>
          <w:rFonts w:asciiTheme="majorBidi" w:hAnsiTheme="majorBidi" w:cstheme="majorBidi"/>
          <w:sz w:val="28"/>
          <w:szCs w:val="28"/>
          <w:rtl/>
          <w:lang w:bidi="ar-JO"/>
        </w:rPr>
      </w:pPr>
      <w:r w:rsidRPr="00C11865">
        <w:rPr>
          <w:rFonts w:asciiTheme="majorBidi" w:hAnsiTheme="majorBidi" w:cstheme="majorBidi"/>
          <w:sz w:val="28"/>
          <w:szCs w:val="28"/>
          <w:rtl/>
          <w:lang w:bidi="ar-JO"/>
        </w:rPr>
        <w:t>ب. تتولى مديرية الأمن العام وضع الآلية المناسبة لإبلاغ السائقين بعدد النقاط المسجلة بحقهم وإتاحة المجال للاستفسار عن عدد النقاط المرورية والسجل المروري آليا.</w:t>
      </w:r>
    </w:p>
    <w:p w:rsidR="00F73BDC" w:rsidRPr="001F204A" w:rsidRDefault="00F73BDC" w:rsidP="00F73BDC">
      <w:pPr>
        <w:bidi/>
        <w:rPr>
          <w:rFonts w:asciiTheme="majorBidi" w:hAnsiTheme="majorBidi" w:cstheme="majorBidi"/>
          <w:sz w:val="40"/>
          <w:szCs w:val="40"/>
          <w:rtl/>
          <w:lang w:bidi="ar-JO"/>
        </w:rPr>
      </w:pPr>
    </w:p>
    <w:p w:rsidR="00F73BDC" w:rsidRPr="001F204A" w:rsidRDefault="00F73BDC" w:rsidP="00F73BDC">
      <w:pPr>
        <w:bidi/>
        <w:rPr>
          <w:rFonts w:asciiTheme="majorBidi" w:hAnsiTheme="majorBidi" w:cstheme="majorBidi"/>
          <w:sz w:val="40"/>
          <w:szCs w:val="40"/>
          <w:lang w:bidi="ar-JO"/>
        </w:rPr>
      </w:pPr>
      <w:r w:rsidRPr="001F204A">
        <w:rPr>
          <w:rFonts w:asciiTheme="majorBidi" w:hAnsiTheme="majorBidi" w:cstheme="majorBidi"/>
          <w:sz w:val="40"/>
          <w:szCs w:val="40"/>
          <w:rtl/>
          <w:lang w:bidi="ar-JO"/>
        </w:rPr>
        <w:lastRenderedPageBreak/>
        <w:t xml:space="preserve">المادة </w:t>
      </w:r>
      <w:r>
        <w:rPr>
          <w:rFonts w:asciiTheme="majorBidi" w:hAnsiTheme="majorBidi" w:cstheme="majorBidi" w:hint="cs"/>
          <w:sz w:val="40"/>
          <w:szCs w:val="40"/>
          <w:rtl/>
          <w:lang w:bidi="ar-JO"/>
        </w:rPr>
        <w:t>12</w:t>
      </w:r>
    </w:p>
    <w:p w:rsidR="00F73BDC" w:rsidRPr="00C11865" w:rsidRDefault="00F73BDC" w:rsidP="00F73BDC">
      <w:pPr>
        <w:bidi/>
        <w:rPr>
          <w:rFonts w:asciiTheme="majorBidi" w:hAnsiTheme="majorBidi" w:cstheme="majorBidi"/>
          <w:sz w:val="28"/>
          <w:szCs w:val="28"/>
          <w:rtl/>
          <w:lang w:bidi="ar-JO"/>
        </w:rPr>
      </w:pPr>
      <w:r w:rsidRPr="00C11865">
        <w:rPr>
          <w:rFonts w:asciiTheme="majorBidi" w:hAnsiTheme="majorBidi" w:cstheme="majorBidi"/>
          <w:sz w:val="28"/>
          <w:szCs w:val="28"/>
          <w:rtl/>
          <w:lang w:bidi="ar-JO"/>
        </w:rPr>
        <w:t>يصدر الوزير التعليمات اللازمة لتنفيذ أحكام هذا النظام.</w:t>
      </w:r>
    </w:p>
    <w:p w:rsidR="00F73BDC" w:rsidRPr="001F204A" w:rsidRDefault="00F73BDC" w:rsidP="00F73BDC">
      <w:pPr>
        <w:bidi/>
        <w:rPr>
          <w:rFonts w:asciiTheme="majorBidi" w:hAnsiTheme="majorBidi" w:cstheme="majorBidi"/>
          <w:sz w:val="40"/>
          <w:szCs w:val="40"/>
          <w:lang w:bidi="ar-JO"/>
        </w:rPr>
      </w:pPr>
      <w:r w:rsidRPr="001F204A">
        <w:rPr>
          <w:rFonts w:asciiTheme="majorBidi" w:hAnsiTheme="majorBidi" w:cstheme="majorBidi"/>
          <w:sz w:val="40"/>
          <w:szCs w:val="40"/>
          <w:rtl/>
          <w:lang w:bidi="ar-JO"/>
        </w:rPr>
        <w:t xml:space="preserve">المادة </w:t>
      </w:r>
      <w:r>
        <w:rPr>
          <w:rFonts w:asciiTheme="majorBidi" w:hAnsiTheme="majorBidi" w:cstheme="majorBidi" w:hint="cs"/>
          <w:sz w:val="40"/>
          <w:szCs w:val="40"/>
          <w:rtl/>
          <w:lang w:bidi="ar-JO"/>
        </w:rPr>
        <w:t>13</w:t>
      </w:r>
    </w:p>
    <w:p w:rsidR="00F73BDC" w:rsidRPr="00C11865" w:rsidRDefault="00F73BDC" w:rsidP="00F73BDC">
      <w:pPr>
        <w:bidi/>
        <w:rPr>
          <w:rFonts w:asciiTheme="majorBidi" w:hAnsiTheme="majorBidi" w:cstheme="majorBidi"/>
          <w:sz w:val="28"/>
          <w:szCs w:val="28"/>
          <w:lang w:bidi="ar-JO"/>
        </w:rPr>
      </w:pPr>
      <w:r w:rsidRPr="00C11865">
        <w:rPr>
          <w:rFonts w:asciiTheme="majorBidi" w:hAnsiTheme="majorBidi" w:cstheme="majorBidi"/>
          <w:sz w:val="28"/>
          <w:szCs w:val="28"/>
          <w:rtl/>
          <w:lang w:bidi="ar-JO"/>
        </w:rPr>
        <w:t>يلغى العمل بتعليمات النقاط لمكرري المخالفات المرورية لسنة 2004.</w:t>
      </w:r>
    </w:p>
    <w:p w:rsidR="00F73BDC" w:rsidRPr="00F73BDC" w:rsidRDefault="00F73BDC" w:rsidP="00F73BDC">
      <w:pPr>
        <w:bidi/>
        <w:rPr>
          <w:rtl/>
          <w:lang w:bidi="ar-JO"/>
        </w:rPr>
      </w:pPr>
    </w:p>
    <w:sectPr w:rsidR="00F73BDC" w:rsidRPr="00F73BDC" w:rsidSect="00267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3966"/>
    <w:multiLevelType w:val="hybridMultilevel"/>
    <w:tmpl w:val="4CB296DC"/>
    <w:lvl w:ilvl="0" w:tplc="6CAC9FA6">
      <w:start w:val="1"/>
      <w:numFmt w:val="arabicAlpha"/>
      <w:lvlText w:val="%1-"/>
      <w:lvlJc w:val="left"/>
      <w:pPr>
        <w:ind w:left="1500" w:hanging="360"/>
      </w:pPr>
      <w:rPr>
        <w:rFonts w:cs="Times New Roman"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4C7157FC"/>
    <w:multiLevelType w:val="hybridMultilevel"/>
    <w:tmpl w:val="83D641D8"/>
    <w:lvl w:ilvl="0" w:tplc="8C98472A">
      <w:start w:val="5"/>
      <w:numFmt w:val="arabicAlpha"/>
      <w:lvlText w:val="%1-"/>
      <w:lvlJc w:val="left"/>
      <w:pPr>
        <w:ind w:left="1860" w:hanging="360"/>
      </w:pPr>
      <w:rPr>
        <w:rFonts w:cs="Times New Roman"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212E6"/>
    <w:rsid w:val="0001087A"/>
    <w:rsid w:val="0002637B"/>
    <w:rsid w:val="00075795"/>
    <w:rsid w:val="000A095A"/>
    <w:rsid w:val="000B06D0"/>
    <w:rsid w:val="000E384D"/>
    <w:rsid w:val="001179AF"/>
    <w:rsid w:val="001439EE"/>
    <w:rsid w:val="0018569E"/>
    <w:rsid w:val="001D00EF"/>
    <w:rsid w:val="001E1F7B"/>
    <w:rsid w:val="001F204A"/>
    <w:rsid w:val="0026791B"/>
    <w:rsid w:val="00275C69"/>
    <w:rsid w:val="00397F09"/>
    <w:rsid w:val="004A3E33"/>
    <w:rsid w:val="00502648"/>
    <w:rsid w:val="00507D01"/>
    <w:rsid w:val="00593A32"/>
    <w:rsid w:val="007203EC"/>
    <w:rsid w:val="0073312A"/>
    <w:rsid w:val="0082378A"/>
    <w:rsid w:val="008B6A76"/>
    <w:rsid w:val="00952765"/>
    <w:rsid w:val="0096668F"/>
    <w:rsid w:val="00AB27F7"/>
    <w:rsid w:val="00AC610C"/>
    <w:rsid w:val="00B212E6"/>
    <w:rsid w:val="00BA1A17"/>
    <w:rsid w:val="00C11865"/>
    <w:rsid w:val="00C14E60"/>
    <w:rsid w:val="00C73EF2"/>
    <w:rsid w:val="00CB78B7"/>
    <w:rsid w:val="00D222A0"/>
    <w:rsid w:val="00D60EAC"/>
    <w:rsid w:val="00DE4C34"/>
    <w:rsid w:val="00E0086E"/>
    <w:rsid w:val="00F2305A"/>
    <w:rsid w:val="00F73BDC"/>
    <w:rsid w:val="00F74A3A"/>
    <w:rsid w:val="00FC09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50A22-E689-49F0-A281-049C63A4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2E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0E3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02637B"/>
    <w:pPr>
      <w:bidi/>
      <w:spacing w:after="200"/>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643038">
      <w:bodyDiv w:val="1"/>
      <w:marLeft w:val="0"/>
      <w:marRight w:val="0"/>
      <w:marTop w:val="0"/>
      <w:marBottom w:val="0"/>
      <w:divBdr>
        <w:top w:val="none" w:sz="0" w:space="0" w:color="auto"/>
        <w:left w:val="none" w:sz="0" w:space="0" w:color="auto"/>
        <w:bottom w:val="none" w:sz="0" w:space="0" w:color="auto"/>
        <w:right w:val="none" w:sz="0" w:space="0" w:color="auto"/>
      </w:divBdr>
    </w:div>
    <w:div w:id="171816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1009</Words>
  <Characters>5753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fadi.mashaan</dc:creator>
  <cp:lastModifiedBy>wadie.hijazin</cp:lastModifiedBy>
  <cp:revision>4</cp:revision>
  <dcterms:created xsi:type="dcterms:W3CDTF">2024-07-10T11:23:00Z</dcterms:created>
  <dcterms:modified xsi:type="dcterms:W3CDTF">2024-12-18T06:08:00Z</dcterms:modified>
</cp:coreProperties>
</file>